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1640" w:after="780" w:line="240" w:lineRule="auto"/>
        <w:ind w:left="0" w:right="0" w:firstLine="0"/>
        <w:jc w:val="center"/>
        <w:rPr>
          <w:sz w:val="11"/>
          <w:szCs w:val="11"/>
        </w:rPr>
      </w:pPr>
      <w:r>
        <w:rPr>
          <w:rStyle w:val="CharStyle3"/>
          <w:i/>
          <w:iCs/>
          <w:sz w:val="11"/>
          <w:szCs w:val="11"/>
          <w:lang w:val="en-US" w:eastAsia="en-US" w:bidi="en-US"/>
        </w:rPr>
        <w:t xml:space="preserve">IECE - </w:t>
      </w:r>
      <w:r>
        <w:rPr>
          <w:rStyle w:val="CharStyle3"/>
          <w:i/>
          <w:iCs/>
          <w:sz w:val="11"/>
          <w:szCs w:val="11"/>
        </w:rPr>
        <w:t>INSTITUIÇÃO EDUCACIONAL CIDADANIA E ESPORTE - BOTA FOGO II</w:t>
      </w:r>
    </w:p>
    <w:p>
      <w:pPr>
        <w:pStyle w:val="Style2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160" w:line="240" w:lineRule="auto"/>
        <w:ind w:left="0" w:right="0" w:firstLine="0"/>
        <w:jc w:val="center"/>
        <w:rPr>
          <w:sz w:val="12"/>
          <w:szCs w:val="12"/>
        </w:rPr>
      </w:pPr>
      <w:r>
        <w:rPr>
          <w:rStyle w:val="CharStyle3"/>
          <w:color w:val="16698E"/>
          <w:sz w:val="12"/>
          <w:szCs w:val="12"/>
        </w:rPr>
        <w:t xml:space="preserve">PLANO OE TRABALHO - Exarcíclo </w:t>
      </w:r>
      <w:r>
        <w:rPr>
          <w:rStyle w:val="CharStyle3"/>
          <w:color w:val="16698E"/>
          <w:sz w:val="12"/>
          <w:szCs w:val="12"/>
          <w:lang w:val="en-US" w:eastAsia="en-US" w:bidi="en-US"/>
        </w:rPr>
        <w:t>2025</w:t>
      </w:r>
    </w:p>
    <w:p>
      <w:pPr>
        <w:pStyle w:val="Style2"/>
        <w:keepNext w:val="0"/>
        <w:keepLines w:val="0"/>
        <w:widowControl w:val="0"/>
        <w:pBdr>
          <w:top w:val="single" w:sz="4" w:space="0" w:color="auto"/>
          <w:bottom w:val="single" w:sz="4" w:space="0" w:color="auto"/>
        </w:pBdr>
        <w:shd w:val="clear" w:color="auto" w:fill="auto"/>
        <w:bidi w:val="0"/>
        <w:spacing w:before="0" w:line="240" w:lineRule="auto"/>
        <w:ind w:left="0" w:right="0" w:firstLine="0"/>
        <w:jc w:val="center"/>
        <w:rPr>
          <w:sz w:val="12"/>
          <w:szCs w:val="12"/>
        </w:rPr>
      </w:pPr>
      <w:r>
        <w:rPr>
          <w:rStyle w:val="CharStyle3"/>
          <w:color w:val="634E12"/>
          <w:sz w:val="12"/>
          <w:szCs w:val="12"/>
          <w:lang w:val="en-US" w:eastAsia="en-US" w:bidi="en-US"/>
        </w:rPr>
        <w:t xml:space="preserve">1. </w:t>
      </w:r>
      <w:r>
        <w:rPr>
          <w:rStyle w:val="CharStyle3"/>
          <w:color w:val="634E12"/>
          <w:sz w:val="12"/>
          <w:szCs w:val="12"/>
        </w:rPr>
        <w:t>DADOS DA ENTIDADE PARCEIRA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2995" w:val="left"/>
        </w:tabs>
        <w:bidi w:val="0"/>
        <w:spacing w:before="0" w:line="240" w:lineRule="auto"/>
        <w:ind w:left="0" w:right="0" w:firstLine="0"/>
        <w:jc w:val="left"/>
      </w:pPr>
      <w:r>
        <w:rPr>
          <w:rStyle w:val="CharStyle3"/>
        </w:rPr>
        <w:t>RAZÃO SOCIAI</w:t>
        <w:tab/>
      </w:r>
      <w:r>
        <w:rPr>
          <w:rStyle w:val="CharStyle3"/>
          <w:u w:val="single"/>
        </w:rPr>
        <w:t xml:space="preserve">INS'1 ITUIÇÃO EDUCAI I0NAL CIDADANIA </w:t>
      </w:r>
      <w:r>
        <w:rPr>
          <w:rStyle w:val="CharStyle3"/>
        </w:rPr>
        <w:t xml:space="preserve">E </w:t>
      </w:r>
      <w:r>
        <w:rPr>
          <w:rStyle w:val="CharStyle3"/>
          <w:lang w:val="en-US" w:eastAsia="en-US" w:bidi="en-US"/>
        </w:rPr>
        <w:t xml:space="preserve">[SPORT </w:t>
      </w:r>
      <w:r>
        <w:rPr>
          <w:rStyle w:val="CharStyle3"/>
        </w:rPr>
        <w:t xml:space="preserve">E RO </w:t>
      </w:r>
      <w:r>
        <w:rPr>
          <w:rStyle w:val="CharStyle3"/>
          <w:lang w:val="en-US" w:eastAsia="en-US" w:bidi="en-US"/>
        </w:rPr>
        <w:t xml:space="preserve">IA </w:t>
      </w:r>
      <w:r>
        <w:rPr>
          <w:rStyle w:val="CharStyle3"/>
        </w:rPr>
        <w:t>LOGO II</w:t>
      </w:r>
    </w:p>
    <w:p>
      <w:pPr>
        <w:pStyle w:val="Style8"/>
        <w:keepNext w:val="0"/>
        <w:keepLines w:val="0"/>
        <w:widowControl w:val="0"/>
        <w:shd w:val="clear" w:color="auto" w:fill="auto"/>
        <w:tabs>
          <w:tab w:pos="1162" w:val="left"/>
          <w:tab w:pos="4502" w:val="left"/>
        </w:tabs>
        <w:bidi w:val="0"/>
        <w:spacing w:before="0" w:after="0" w:line="240" w:lineRule="auto"/>
        <w:ind w:left="24" w:right="0" w:firstLine="0"/>
        <w:jc w:val="left"/>
      </w:pPr>
      <w:r>
        <w:rPr>
          <w:rStyle w:val="CharStyle9"/>
        </w:rPr>
        <w:t>CNPJSEDE</w:t>
        <w:tab/>
      </w:r>
      <w:r>
        <w:rPr>
          <w:rStyle w:val="CharStyle9"/>
          <w:lang w:val="en-US" w:eastAsia="en-US" w:bidi="en-US"/>
        </w:rPr>
        <w:t>21 221 657/0001 59</w:t>
        <w:tab/>
      </w:r>
      <w:r>
        <w:rPr>
          <w:rStyle w:val="CharStyle9"/>
        </w:rPr>
        <w:t>INSC. MUNICIPAL ISENTO</w:t>
      </w:r>
    </w:p>
    <w:tbl>
      <w:tblPr>
        <w:tblOverlap w:val="never"/>
        <w:jc w:val="center"/>
        <w:tblLayout w:type="fixed"/>
      </w:tblPr>
      <w:tblGrid>
        <w:gridCol w:w="1171"/>
        <w:gridCol w:w="8525"/>
      </w:tblGrid>
      <w:tr>
        <w:trPr>
          <w:trHeight w:val="384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ENDEREÇO DA SEDt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</w:pPr>
            <w:r>
              <w:rPr>
                <w:rStyle w:val="CharStyle13"/>
              </w:rPr>
              <w:t>RUA MARIA GABELONI CANA10 N’65. GOPOUVA - GUARULHOS, SP</w:t>
            </w:r>
          </w:p>
        </w:tc>
      </w:tr>
      <w:tr>
        <w:trPr>
          <w:trHeight w:val="456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tabs>
                <w:tab w:pos="4525" w:val="left"/>
              </w:tabs>
              <w:bidi w:val="0"/>
              <w:spacing w:before="0" w:after="0" w:line="240" w:lineRule="auto"/>
              <w:ind w:left="320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SITE;</w:t>
              <w:tab/>
            </w:r>
            <w:r>
              <w:rPr>
                <w:rStyle w:val="CharStyle13"/>
                <w:color w:val="76A0B7"/>
              </w:rPr>
              <w:t>m i</w:t>
            </w:r>
            <w:r>
              <w:rPr>
                <w:rStyle w:val="CharStyle13"/>
                <w:color w:val="76A0B7"/>
                <w:lang w:val="en-US" w:eastAsia="en-US" w:bidi="en-US"/>
              </w:rPr>
              <w:t>he'.uhlb</w:t>
            </w:r>
            <w:r>
              <w:rPr>
                <w:rStyle w:val="CharStyle13"/>
                <w:color w:val="76A0B7"/>
              </w:rPr>
              <w:t>i fmnae &gt; &lt;&gt;m bi</w:t>
            </w:r>
          </w:p>
        </w:tc>
      </w:tr>
      <w:tr>
        <w:trPr>
          <w:trHeight w:val="154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TELEFONE:</w:t>
            </w:r>
          </w:p>
        </w:tc>
        <w:tc>
          <w:tcPr>
            <w:tcBorders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 5198-0094</w:t>
            </w:r>
          </w:p>
        </w:tc>
      </w:tr>
      <w:tr>
        <w:trPr>
          <w:trHeight w:val="557" w:hRule="exact"/>
        </w:trPr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[ </w:t>
            </w:r>
            <w:r>
              <w:rPr>
                <w:rStyle w:val="CharStyle13"/>
                <w:lang w:val="en-US" w:eastAsia="en-US" w:bidi="en-US"/>
              </w:rPr>
              <w:t>MAIL: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92" w:hRule="exact"/>
        </w:trPr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DFA50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"/>
                <w:szCs w:val="11"/>
              </w:rPr>
            </w:pPr>
            <w:r>
              <w:rPr>
                <w:rStyle w:val="CharStyle13"/>
                <w:b/>
                <w:bCs/>
                <w:color w:val="634E12"/>
                <w:sz w:val="11"/>
                <w:szCs w:val="11"/>
                <w:lang w:val="en-US" w:eastAsia="en-US" w:bidi="en-US"/>
              </w:rPr>
              <w:t xml:space="preserve">2. </w:t>
            </w:r>
            <w:r>
              <w:rPr>
                <w:rStyle w:val="CharStyle13"/>
                <w:b/>
                <w:bCs/>
                <w:color w:val="634E12"/>
                <w:sz w:val="11"/>
                <w:szCs w:val="11"/>
              </w:rPr>
              <w:t>DADOS DO DIRIGENTE (PRESIDENTE)</w:t>
            </w:r>
          </w:p>
        </w:tc>
      </w:tr>
      <w:tr>
        <w:trPr>
          <w:trHeight w:val="18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NOME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FERNANDO BATISTA CARAÇA</w:t>
            </w:r>
          </w:p>
        </w:tc>
      </w:tr>
      <w:tr>
        <w:trPr>
          <w:trHeight w:val="370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ENDEREÇO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RUA MARIA GABLLONI LANAI O N’6S. GOPOUVA - GUARULHOS. SP</w:t>
            </w:r>
          </w:p>
        </w:tc>
      </w:tr>
      <w:tr>
        <w:trPr>
          <w:trHeight w:val="360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TELEFONE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tabs>
                <w:tab w:pos="3173" w:val="left"/>
                <w:tab w:pos="4656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11 94751 3281</w:t>
              <w:tab/>
            </w:r>
            <w:r>
              <w:rPr>
                <w:rStyle w:val="CharStyle13"/>
              </w:rPr>
              <w:t xml:space="preserve">E </w:t>
            </w:r>
            <w:r>
              <w:rPr>
                <w:rStyle w:val="CharStyle13"/>
                <w:lang w:val="en-US" w:eastAsia="en-US" w:bidi="en-US"/>
              </w:rPr>
              <w:t>MAIL:</w:t>
              <w:tab/>
            </w:r>
            <w:r>
              <w:rPr>
                <w:rStyle w:val="CharStyle13"/>
                <w:color w:val="76A0B7"/>
              </w:rPr>
              <w:t xml:space="preserve">tmiiiila.!. </w:t>
            </w:r>
            <w:r>
              <w:rPr>
                <w:rStyle w:val="CharStyle13"/>
                <w:color w:val="76A0B7"/>
                <w:lang w:val="en-US" w:eastAsia="en-US" w:bidi="en-US"/>
              </w:rPr>
              <w:t>/^'‘gn</w:t>
            </w:r>
            <w:r>
              <w:rPr>
                <w:rStyle w:val="CharStyle13"/>
                <w:color w:val="76A0B7"/>
                <w:u w:val="single"/>
                <w:lang w:val="en-US" w:eastAsia="en-US" w:bidi="en-US"/>
              </w:rPr>
              <w:t>Hil u</w:t>
            </w:r>
            <w:r>
              <w:rPr>
                <w:rStyle w:val="CharStyle13"/>
                <w:color w:val="76A0B7"/>
                <w:lang w:val="en-US" w:eastAsia="en-US" w:bidi="en-US"/>
              </w:rPr>
              <w:t>un</w:t>
            </w:r>
          </w:p>
        </w:tc>
      </w:tr>
      <w:tr>
        <w:trPr>
          <w:trHeight w:val="355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RG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tabs>
                <w:tab w:pos="3182" w:val="left"/>
                <w:tab w:pos="4512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26.683.671-9</w:t>
              <w:tab/>
              <w:t>CPF</w:t>
              <w:tab/>
            </w:r>
            <w:r>
              <w:rPr>
                <w:rStyle w:val="CharStyle13"/>
              </w:rPr>
              <w:t>254.328Á38-97</w:t>
            </w:r>
          </w:p>
        </w:tc>
      </w:tr>
      <w:tr>
        <w:trPr>
          <w:trHeight w:val="562" w:hRule="exact"/>
        </w:trPr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VIGÊNCIA DA ATA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tabs>
                <w:tab w:pos="826" w:val="left"/>
                <w:tab w:pos="3792" w:val="left"/>
                <w:tab w:pos="4517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de:</w:t>
              <w:tab/>
              <w:t>13/09/2024</w:t>
              <w:tab/>
              <w:t>a</w:t>
              <w:tab/>
              <w:t>31/08/2025</w:t>
            </w:r>
          </w:p>
        </w:tc>
      </w:tr>
      <w:tr>
        <w:trPr>
          <w:trHeight w:val="192" w:hRule="exact"/>
        </w:trPr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DF838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"/>
                <w:szCs w:val="11"/>
              </w:rPr>
            </w:pPr>
            <w:r>
              <w:rPr>
                <w:rStyle w:val="CharStyle13"/>
                <w:b/>
                <w:bCs/>
                <w:color w:val="634E12"/>
                <w:sz w:val="11"/>
                <w:szCs w:val="11"/>
                <w:lang w:val="en-US" w:eastAsia="en-US" w:bidi="en-US"/>
              </w:rPr>
              <w:t xml:space="preserve">3. </w:t>
            </w:r>
            <w:r>
              <w:rPr>
                <w:rStyle w:val="CharStyle13"/>
                <w:b/>
                <w:bCs/>
                <w:color w:val="634E12"/>
                <w:sz w:val="11"/>
                <w:szCs w:val="11"/>
              </w:rPr>
              <w:t>DADOS DA UNIDADE ESCOLAR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NOME FANTASIA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IECE BOTA </w:t>
            </w:r>
            <w:r>
              <w:rPr>
                <w:rStyle w:val="CharStyle13"/>
              </w:rPr>
              <w:t xml:space="preserve">FOGO </w:t>
            </w:r>
            <w:r>
              <w:rPr>
                <w:rStyle w:val="CharStyle13"/>
                <w:lang w:val="en-US" w:eastAsia="en-US" w:bidi="en-US"/>
              </w:rPr>
              <w:t>II</w:t>
            </w:r>
          </w:p>
        </w:tc>
      </w:tr>
      <w:tr>
        <w:trPr>
          <w:trHeight w:val="360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ENDEREÇO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RUA LACTEA - 248 - PQ. PRIMAVERA</w:t>
            </w:r>
          </w:p>
        </w:tc>
      </w:tr>
      <w:tr>
        <w:trPr>
          <w:trHeight w:val="475" w:hRule="exact"/>
        </w:trPr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tabs>
                <w:tab w:pos="195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CNPI DA UNIDADE ESCOLAR</w:t>
              <w:tab/>
              <w:t xml:space="preserve">21.22I657/OOO3 </w:t>
            </w:r>
            <w:r>
              <w:rPr>
                <w:rStyle w:val="CharStyle13"/>
                <w:lang w:val="en-US" w:eastAsia="en-US" w:bidi="en-US"/>
              </w:rPr>
              <w:t>10</w:t>
            </w:r>
          </w:p>
        </w:tc>
      </w:tr>
      <w:tr>
        <w:trPr>
          <w:trHeight w:val="250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TELEFONE</w:t>
            </w:r>
          </w:p>
        </w:tc>
        <w:tc>
          <w:tcPr>
            <w:tcBorders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tabs>
                <w:tab w:pos="3168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 5198-0094</w:t>
              <w:tab/>
              <w:t>E-MAIL:</w:t>
            </w:r>
          </w:p>
        </w:tc>
      </w:tr>
      <w:tr>
        <w:trPr>
          <w:trHeight w:val="365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13"/>
              </w:rPr>
              <w:t>DADOS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tabs>
                <w:tab w:pos="1858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</w:t>
              <w:tab/>
              <w:t>BANCO DO BRASH CONIA CORRENIE 22S878</w:t>
            </w:r>
          </w:p>
        </w:tc>
      </w:tr>
      <w:tr>
        <w:trPr>
          <w:trHeight w:val="211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3"/>
              </w:rPr>
              <w:t>BANCÁRIOS: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82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tabs>
                <w:tab w:pos="1867" w:val="left"/>
                <w:tab w:pos="3187" w:val="left"/>
                <w:tab w:pos="7128" w:val="left"/>
                <w:tab w:leader="dot" w:pos="7786" w:val="left"/>
                <w:tab w:leader="dot" w:pos="7963" w:val="left"/>
                <w:tab w:leader="dot" w:pos="8179" w:val="left"/>
                <w:tab w:leader="dot" w:pos="842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AGENCIA</w:t>
              <w:tab/>
            </w:r>
            <w:r>
              <w:rPr>
                <w:rStyle w:val="CharStyle13"/>
                <w:lang w:val="en-US" w:eastAsia="en-US" w:bidi="en-US"/>
              </w:rPr>
              <w:t>7052 1</w:t>
              <w:tab/>
            </w:r>
            <w:r>
              <w:rPr>
                <w:rStyle w:val="CharStyle13"/>
              </w:rPr>
              <w:t xml:space="preserve">CONTA POUPANÇA </w:t>
            </w:r>
            <w:r>
              <w:rPr>
                <w:rStyle w:val="CharStyle13"/>
                <w:lang w:val="en-US" w:eastAsia="en-US" w:bidi="en-US"/>
              </w:rPr>
              <w:t>22587 8</w:t>
              <w:tab/>
              <w:tab/>
              <w:tab/>
              <w:tab/>
              <w:tab/>
            </w:r>
          </w:p>
        </w:tc>
      </w:tr>
    </w:tbl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474" w:right="0" w:firstLine="0"/>
        <w:jc w:val="left"/>
        <w:rPr>
          <w:sz w:val="11"/>
          <w:szCs w:val="11"/>
        </w:rPr>
      </w:pPr>
      <w:r>
        <w:rPr>
          <w:rStyle w:val="CharStyle9"/>
          <w:color w:val="634E12"/>
          <w:sz w:val="12"/>
          <w:szCs w:val="12"/>
          <w:lang w:val="en-US" w:eastAsia="en-US" w:bidi="en-US"/>
        </w:rPr>
        <w:t xml:space="preserve">4. </w:t>
      </w:r>
      <w:r>
        <w:rPr>
          <w:rStyle w:val="CharStyle9"/>
          <w:b/>
          <w:bCs/>
          <w:color w:val="634E12"/>
          <w:sz w:val="11"/>
          <w:szCs w:val="11"/>
        </w:rPr>
        <w:t>OBJETIVOS</w:t>
      </w:r>
    </w:p>
    <w:p>
      <w:pPr>
        <w:widowControl w:val="0"/>
        <w:spacing w:after="31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left"/>
      </w:pPr>
      <w:r>
        <w:rPr>
          <w:rStyle w:val="CharStyle3"/>
        </w:rPr>
        <w:t>Atendimento na Modalidade Educação Básica - Educação Infantil/Creche e Pré Escola</w:t>
      </w:r>
    </w:p>
    <w:p>
      <w:pPr>
        <w:pStyle w:val="Style2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tabs>
          <w:tab w:leader="underscore" w:pos="2712" w:val="left"/>
          <w:tab w:pos="5491" w:val="left"/>
          <w:tab w:leader="dot" w:pos="6480" w:val="left"/>
        </w:tabs>
        <w:bidi w:val="0"/>
        <w:spacing w:before="0" w:after="80" w:line="240" w:lineRule="auto"/>
        <w:ind w:left="0" w:right="0" w:firstLine="0"/>
        <w:jc w:val="center"/>
        <w:rPr>
          <w:sz w:val="11"/>
          <w:szCs w:val="11"/>
        </w:rPr>
      </w:pPr>
      <w:r>
        <w:rPr>
          <w:rStyle w:val="CharStyle3"/>
          <w:b/>
          <w:bCs/>
          <w:color w:val="634E12"/>
          <w:sz w:val="11"/>
          <w:szCs w:val="11"/>
        </w:rPr>
        <w:tab/>
      </w:r>
      <w:r>
        <w:rPr>
          <w:rStyle w:val="CharStyle3"/>
          <w:b/>
          <w:bCs/>
          <w:color w:val="634E12"/>
          <w:sz w:val="11"/>
          <w:szCs w:val="11"/>
          <w:u w:val="single"/>
          <w:lang w:val="en-US" w:eastAsia="en-US" w:bidi="en-US"/>
        </w:rPr>
        <w:t xml:space="preserve">5. </w:t>
      </w:r>
      <w:r>
        <w:rPr>
          <w:rStyle w:val="CharStyle3"/>
          <w:b/>
          <w:bCs/>
          <w:color w:val="634E12"/>
          <w:sz w:val="11"/>
          <w:szCs w:val="11"/>
          <w:u w:val="single"/>
        </w:rPr>
        <w:t>JUSTIFICATIVA</w:t>
        <w:tab/>
        <w:tab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377" w:lineRule="auto"/>
        <w:ind w:left="0" w:right="0" w:firstLine="0"/>
        <w:jc w:val="left"/>
      </w:pPr>
      <w:r>
        <w:rPr>
          <w:rStyle w:val="CharStyle3"/>
        </w:rPr>
        <w:t xml:space="preserve">A entidade tem sua proposta de trabalho embassada na ação entre o educar e o cuidar, conforme estabelece a Proposta Curricular </w:t>
      </w:r>
      <w:r>
        <w:rPr>
          <w:rStyle w:val="CharStyle3"/>
          <w:lang w:val="en-US" w:eastAsia="en-US" w:bidi="en-US"/>
        </w:rPr>
        <w:t xml:space="preserve">/ </w:t>
      </w:r>
      <w:r>
        <w:rPr>
          <w:rStyle w:val="CharStyle3"/>
        </w:rPr>
        <w:t xml:space="preserve">QSN - Quadro de Saberes Necessários para Educação Infantil onde os cuidados são como aqueles referentes a proteção, saúde c alimentação, incluindo as necessidades de afeto, interação, estimulação, segurança e brincadeiras que possibilitem a exploração e a descobeita. O atendimento amparado nestes aspectos ê garantia de uma educação que privilegia a criança em sua totalidade, propoicionando um bom desenvolvimento e uma feliz infancia, pois uma criança feliz é a garantia de um adulto feliz. A felicidade da criança esta estreitamente ligada no ambiente em que vive em particular na relação estabelecida com as outras crianças da mesma idade ou maiores </w:t>
      </w:r>
      <w:r>
        <w:rPr>
          <w:rStyle w:val="CharStyle3"/>
          <w:i/>
          <w:iCs/>
          <w:sz w:val="12"/>
          <w:szCs w:val="12"/>
        </w:rPr>
        <w:t>ç</w:t>
      </w:r>
      <w:r>
        <w:rPr>
          <w:rStyle w:val="CharStyle3"/>
        </w:rPr>
        <w:t xml:space="preserve"> em especial com os adultos responsáveis pelo atendimento ás necessidades da criança.</w:t>
      </w:r>
    </w:p>
    <w:p>
      <w:pPr>
        <w:pStyle w:val="Style2"/>
        <w:keepNext w:val="0"/>
        <w:keepLines w:val="0"/>
        <w:widowControl w:val="0"/>
        <w:pBdr>
          <w:top w:val="single" w:sz="4" w:space="0" w:color="auto"/>
          <w:bottom w:val="single" w:sz="4" w:space="0" w:color="auto"/>
        </w:pBdr>
        <w:shd w:val="clear" w:color="auto" w:fill="auto"/>
        <w:bidi w:val="0"/>
        <w:spacing w:before="0" w:after="320" w:line="240" w:lineRule="auto"/>
        <w:ind w:left="0" w:right="0" w:firstLine="0"/>
        <w:jc w:val="center"/>
        <w:rPr>
          <w:sz w:val="11"/>
          <w:szCs w:val="11"/>
        </w:rPr>
      </w:pPr>
      <w:r>
        <w:rPr>
          <w:rStyle w:val="CharStyle3"/>
          <w:b/>
          <w:bCs/>
          <w:color w:val="634E12"/>
          <w:sz w:val="11"/>
          <w:szCs w:val="11"/>
          <w:lang w:val="en-US" w:eastAsia="en-US" w:bidi="en-US"/>
        </w:rPr>
        <w:t xml:space="preserve">6- </w:t>
      </w:r>
      <w:r>
        <w:rPr>
          <w:rStyle w:val="CharStyle3"/>
          <w:b/>
          <w:bCs/>
          <w:color w:val="634E12"/>
          <w:sz w:val="11"/>
          <w:szCs w:val="11"/>
        </w:rPr>
        <w:t xml:space="preserve">METAS CONFORME MÉTODO </w:t>
      </w:r>
      <w:r>
        <w:rPr>
          <w:rStyle w:val="CharStyle3"/>
          <w:b/>
          <w:bCs/>
          <w:color w:val="634E12"/>
          <w:sz w:val="11"/>
          <w:szCs w:val="11"/>
          <w:lang w:val="en-US" w:eastAsia="en-US" w:bidi="en-US"/>
        </w:rPr>
        <w:t>SMART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leader="dot" w:pos="7920" w:val="left"/>
          <w:tab w:leader="dot" w:pos="9442" w:val="left"/>
        </w:tabs>
        <w:bidi w:val="0"/>
        <w:spacing w:before="0" w:after="0"/>
        <w:ind w:left="0" w:right="0" w:firstLine="0"/>
        <w:jc w:val="left"/>
      </w:pPr>
      <w:r>
        <w:rPr>
          <w:rStyle w:val="CharStyle3"/>
          <w:color w:val="634E12"/>
        </w:rPr>
        <w:t xml:space="preserve">A Organização resolveu realizar a descrição de suas metas de acordo com o método </w:t>
      </w:r>
      <w:r>
        <w:rPr>
          <w:rStyle w:val="CharStyle3"/>
          <w:color w:val="634E12"/>
          <w:lang w:val="en-US" w:eastAsia="en-US" w:bidi="en-US"/>
        </w:rPr>
        <w:t xml:space="preserve">SMART, </w:t>
      </w:r>
      <w:r>
        <w:rPr>
          <w:rStyle w:val="CharStyle3"/>
          <w:color w:val="634E12"/>
        </w:rPr>
        <w:t xml:space="preserve">conforme proposto tanto pelo Tribunal de Contas e Secretaria de Educação. Para desenvolver uma meta seguindo a metodologia </w:t>
      </w:r>
      <w:r>
        <w:rPr>
          <w:rStyle w:val="CharStyle3"/>
          <w:color w:val="634E12"/>
          <w:lang w:val="en-US" w:eastAsia="en-US" w:bidi="en-US"/>
        </w:rPr>
        <w:t xml:space="preserve">SMART, </w:t>
      </w:r>
      <w:r>
        <w:rPr>
          <w:rStyle w:val="CharStyle3"/>
          <w:color w:val="634E12"/>
        </w:rPr>
        <w:t xml:space="preserve">precisamos garantir que ela seja Especifica, Mensurável, Alcançável, Relevante e Temporal. Sendo assim criamos o nosso plano de metas dividido em </w:t>
      </w:r>
      <w:r>
        <w:rPr>
          <w:rStyle w:val="CharStyle3"/>
          <w:color w:val="634E12"/>
          <w:lang w:val="en-US" w:eastAsia="en-US" w:bidi="en-US"/>
        </w:rPr>
        <w:t xml:space="preserve">6 </w:t>
      </w:r>
      <w:r>
        <w:rPr>
          <w:rStyle w:val="CharStyle3"/>
          <w:color w:val="634E12"/>
          <w:u w:val="single"/>
        </w:rPr>
        <w:t xml:space="preserve">colunas, onde cada uma conterá o descritivo confome o método </w:t>
      </w:r>
      <w:r>
        <w:rPr>
          <w:rStyle w:val="CharStyle3"/>
          <w:color w:val="634E12"/>
          <w:u w:val="single"/>
          <w:lang w:val="en-US" w:eastAsia="en-US" w:bidi="en-US"/>
        </w:rPr>
        <w:t xml:space="preserve">SMART. </w:t>
      </w:r>
      <w:r>
        <w:rPr>
          <w:rStyle w:val="CharStyle3"/>
          <w:u w:val="single"/>
        </w:rPr>
        <w:tab/>
        <w:t xml:space="preserve"> </w:t>
      </w:r>
      <w:r>
        <w:rPr>
          <w:rStyle w:val="CharStyle3"/>
          <w:color w:val="634E12"/>
        </w:rPr>
        <w:tab/>
      </w:r>
    </w:p>
    <w:tbl>
      <w:tblPr>
        <w:tblOverlap w:val="never"/>
        <w:jc w:val="right"/>
        <w:tblLayout w:type="fixed"/>
      </w:tblPr>
      <w:tblGrid>
        <w:gridCol w:w="1766"/>
        <w:gridCol w:w="1330"/>
        <w:gridCol w:w="1325"/>
        <w:gridCol w:w="1320"/>
        <w:gridCol w:w="1320"/>
        <w:gridCol w:w="1339"/>
      </w:tblGrid>
      <w:tr>
        <w:trPr>
          <w:trHeight w:val="187" w:hRule="exact"/>
        </w:trPr>
        <w:tc>
          <w:tcPr>
            <w:vMerge w:val="restart"/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13"/>
                <w:b/>
                <w:bCs/>
                <w:sz w:val="11"/>
                <w:szCs w:val="11"/>
                <w:lang w:val="en-US" w:eastAsia="en-US" w:bidi="en-US"/>
              </w:rPr>
              <w:t>META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"/>
                <w:szCs w:val="11"/>
              </w:rPr>
            </w:pPr>
            <w:r>
              <w:rPr>
                <w:rStyle w:val="CharStyle13"/>
                <w:b/>
                <w:bCs/>
                <w:sz w:val="11"/>
                <w:szCs w:val="11"/>
                <w:lang w:val="en-US" w:eastAsia="en-US" w:bidi="en-US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"/>
                <w:szCs w:val="11"/>
              </w:rPr>
            </w:pPr>
            <w:r>
              <w:rPr>
                <w:rStyle w:val="CharStyle13"/>
                <w:b/>
                <w:bCs/>
                <w:sz w:val="11"/>
                <w:szCs w:val="11"/>
                <w:lang w:val="en-US" w:eastAsia="en-US" w:bidi="en-US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"/>
                <w:szCs w:val="11"/>
              </w:rPr>
            </w:pPr>
            <w:r>
              <w:rPr>
                <w:rStyle w:val="CharStyle13"/>
                <w:b/>
                <w:bCs/>
                <w:sz w:val="11"/>
                <w:szCs w:val="11"/>
                <w:lang w:val="en-US" w:eastAsia="en-US" w:bidi="en-US"/>
              </w:rPr>
              <w:t>R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T</w:t>
            </w:r>
          </w:p>
        </w:tc>
      </w:tr>
      <w:tr>
        <w:trPr>
          <w:trHeight w:val="226" w:hRule="exact"/>
        </w:trPr>
        <w:tc>
          <w:tcPr>
            <w:vMerge/>
            <w:tcBorders>
              <w:bottom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"/>
                <w:szCs w:val="11"/>
              </w:rPr>
            </w:pPr>
            <w:r>
              <w:rPr>
                <w:rStyle w:val="CharStyle13"/>
                <w:b/>
                <w:bCs/>
                <w:sz w:val="11"/>
                <w:szCs w:val="11"/>
              </w:rPr>
              <w:t>ESPECIFICA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"/>
                <w:szCs w:val="11"/>
              </w:rPr>
            </w:pPr>
            <w:r>
              <w:rPr>
                <w:rStyle w:val="CharStyle13"/>
                <w:b/>
                <w:bCs/>
                <w:sz w:val="11"/>
                <w:szCs w:val="11"/>
              </w:rPr>
              <w:t>MENSURÁVEL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"/>
                <w:szCs w:val="11"/>
              </w:rPr>
            </w:pPr>
            <w:r>
              <w:rPr>
                <w:rStyle w:val="CharStyle13"/>
                <w:b/>
                <w:bCs/>
                <w:sz w:val="11"/>
                <w:szCs w:val="11"/>
              </w:rPr>
              <w:t>ATINGÍVEL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"/>
                <w:szCs w:val="11"/>
              </w:rPr>
            </w:pPr>
            <w:r>
              <w:rPr>
                <w:rStyle w:val="CharStyle13"/>
                <w:b/>
                <w:bCs/>
                <w:sz w:val="11"/>
                <w:szCs w:val="11"/>
              </w:rPr>
              <w:t>RELEVANTE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1"/>
                <w:szCs w:val="11"/>
              </w:rPr>
            </w:pPr>
            <w:r>
              <w:rPr>
                <w:rStyle w:val="CharStyle13"/>
                <w:b/>
                <w:bCs/>
                <w:sz w:val="11"/>
                <w:szCs w:val="11"/>
                <w:lang w:val="en-US" w:eastAsia="en-US" w:bidi="en-US"/>
              </w:rPr>
              <w:t xml:space="preserve">„ </w:t>
            </w:r>
            <w:r>
              <w:rPr>
                <w:rStyle w:val="CharStyle13"/>
                <w:b/>
                <w:bCs/>
                <w:sz w:val="11"/>
                <w:szCs w:val="11"/>
                <w:u w:val="single"/>
                <w:lang w:val="en-US" w:eastAsia="en-US" w:bidi="en-US"/>
              </w:rPr>
              <w:t>TEMPORAL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3058"/>
        <w:gridCol w:w="1330"/>
        <w:gridCol w:w="1320"/>
        <w:gridCol w:w="1320"/>
        <w:gridCol w:w="1330"/>
        <w:gridCol w:w="1392"/>
      </w:tblGrid>
      <w:tr>
        <w:trPr>
          <w:trHeight w:val="437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97E2FD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color w:val="16698E"/>
                <w:sz w:val="12"/>
                <w:szCs w:val="12"/>
                <w:lang w:val="en-US" w:eastAsia="en-US" w:bidi="en-US"/>
              </w:rPr>
              <w:t xml:space="preserve">PLANO O£ </w:t>
            </w:r>
            <w:r>
              <w:rPr>
                <w:rStyle w:val="CharStyle13"/>
                <w:color w:val="16698E"/>
                <w:sz w:val="12"/>
                <w:szCs w:val="12"/>
              </w:rPr>
              <w:t xml:space="preserve">TRABALHO </w:t>
            </w:r>
            <w:r>
              <w:rPr>
                <w:rStyle w:val="CharStyle13"/>
                <w:color w:val="16698E"/>
                <w:sz w:val="12"/>
                <w:szCs w:val="12"/>
                <w:lang w:val="en-US" w:eastAsia="en-US" w:bidi="en-US"/>
              </w:rPr>
              <w:t xml:space="preserve">- </w:t>
            </w:r>
            <w:r>
              <w:rPr>
                <w:rStyle w:val="CharStyle13"/>
                <w:color w:val="16698E"/>
                <w:sz w:val="12"/>
                <w:szCs w:val="12"/>
              </w:rPr>
              <w:t xml:space="preserve">Exercido </w:t>
            </w:r>
            <w:r>
              <w:rPr>
                <w:rStyle w:val="CharStyle13"/>
                <w:color w:val="16698E"/>
                <w:sz w:val="12"/>
                <w:szCs w:val="12"/>
                <w:lang w:val="en-US" w:eastAsia="en-US" w:bidi="en-US"/>
              </w:rPr>
              <w:t>2025</w:t>
            </w:r>
          </w:p>
        </w:tc>
      </w:tr>
      <w:tr>
        <w:trPr>
          <w:trHeight w:val="21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Matricular no mínimo </w:t>
            </w:r>
            <w:r>
              <w:rPr>
                <w:rStyle w:val="CharStyle13"/>
                <w:lang w:val="en-US" w:eastAsia="en-US" w:bidi="en-US"/>
              </w:rPr>
              <w:t xml:space="preserve">85% </w:t>
            </w:r>
            <w:r>
              <w:rPr>
                <w:rStyle w:val="CharStyle13"/>
              </w:rPr>
              <w:t xml:space="preserve">das crianças atendidas pela nossa instituição, com base no número de atendimento previsto para a nossa unidade, efetivando todas as matriculas encaminhadas pela Secretaria de Educação. </w:t>
            </w:r>
            <w:r>
              <w:rPr>
                <w:rStyle w:val="CharStyle13"/>
                <w:lang w:val="en-US" w:eastAsia="en-US" w:bidi="en-US"/>
              </w:rPr>
              <w:t xml:space="preserve">0 </w:t>
            </w:r>
            <w:r>
              <w:rPr>
                <w:rStyle w:val="CharStyle13"/>
              </w:rPr>
              <w:t>acompanhamento será feito através do sistema de consulta disponibilizado pela Secretaria, garantindo que todas as etapas do processo sejam finalizadas dentro do prazo estipulado para a matricula no início do ano letivo.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 meta é ciai a sobre o precisa sei feito matriculai </w:t>
            </w:r>
            <w:r>
              <w:rPr>
                <w:rStyle w:val="CharStyle13"/>
                <w:lang w:val="en-US" w:eastAsia="en-US" w:bidi="en-US"/>
              </w:rPr>
              <w:t xml:space="preserve">85% </w:t>
            </w:r>
            <w:r>
              <w:rPr>
                <w:rStyle w:val="CharStyle13"/>
              </w:rPr>
              <w:t>das crianças) e como isso seiá realizado (com 3ase nos encaminhamentos da Secietai ia de Educação)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 </w:t>
            </w:r>
            <w:r>
              <w:rPr>
                <w:rStyle w:val="CharStyle13"/>
              </w:rPr>
              <w:t>progresso pode sei nedido através da porcentagem de crianças matriculadas em relação ao total de atendimento.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6" w:lineRule="auto"/>
              <w:ind w:left="0" w:right="0" w:firstLine="0"/>
              <w:jc w:val="left"/>
            </w:pPr>
            <w:r>
              <w:rPr>
                <w:rStyle w:val="CharStyle13"/>
              </w:rPr>
              <w:t>Com um planejamento adequado ea colaboração da equipe, a meta e viável dentro do contexto atual. Desde que a Secretaria encaminhe as natikulas.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9" w:lineRule="auto"/>
              <w:ind w:left="0" w:right="0" w:firstLine="0"/>
              <w:jc w:val="left"/>
            </w:pPr>
            <w:r>
              <w:rPr>
                <w:rStyle w:val="CharStyle13"/>
              </w:rPr>
              <w:t>A meta alinha se com os objetivos da nstituição de garant ir o acesso à educação para as crianças atendidas.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7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Há um prazo definido até </w:t>
            </w:r>
            <w:r>
              <w:rPr>
                <w:rStyle w:val="CharStyle13"/>
                <w:lang w:val="en-US" w:eastAsia="en-US" w:bidi="en-US"/>
              </w:rPr>
              <w:t xml:space="preserve">15 </w:t>
            </w:r>
            <w:r>
              <w:rPr>
                <w:rStyle w:val="CharStyle13"/>
              </w:rPr>
              <w:t xml:space="preserve">de fevereiro de </w:t>
            </w:r>
            <w:r>
              <w:rPr>
                <w:rStyle w:val="CharStyle13"/>
                <w:lang w:val="en-US" w:eastAsia="en-US" w:bidi="en-US"/>
              </w:rPr>
              <w:t xml:space="preserve">2024) </w:t>
            </w:r>
            <w:r>
              <w:rPr>
                <w:rStyle w:val="CharStyle13"/>
              </w:rPr>
              <w:t>para a conclusão das nalriculas. Prazo definido pela Secretaria de iducação.</w:t>
            </w:r>
          </w:p>
        </w:tc>
      </w:tr>
      <w:tr>
        <w:trPr>
          <w:trHeight w:val="36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Assegurar a frequência das crianças na unidade escolar, monitorando através de registro e anotações e comunicando o Departamento de Supervisão escolar quando as faltas ultrapassarem </w:t>
            </w:r>
            <w:r>
              <w:rPr>
                <w:rStyle w:val="CharStyle13"/>
                <w:lang w:val="en-US" w:eastAsia="en-US" w:bidi="en-US"/>
              </w:rPr>
              <w:t xml:space="preserve">15 </w:t>
            </w:r>
            <w:r>
              <w:rPr>
                <w:rStyle w:val="CharStyle13"/>
              </w:rPr>
              <w:t>dias. As informações registradas vão permitir que a Organização tenha a sua media de frequência ao final de cada quadrimestre.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Assegurar a requência dos alunos, monitorando altas através de diários de classe, contatando responsáveis para tdda </w:t>
            </w:r>
            <w:r>
              <w:rPr>
                <w:rStyle w:val="CharStyle13"/>
                <w:lang w:val="en-US" w:eastAsia="en-US" w:bidi="en-US"/>
              </w:rPr>
              <w:t xml:space="preserve">3 </w:t>
            </w:r>
            <w:r>
              <w:rPr>
                <w:rStyle w:val="CharStyle13"/>
              </w:rPr>
              <w:t xml:space="preserve">faltas consecutivas, anotando as razões das ausências, e comunicando o Departamento de Supervisão da Secretaria de Educação quando as faltas ultiapassarem </w:t>
            </w:r>
            <w:r>
              <w:rPr>
                <w:rStyle w:val="CharStyle13"/>
                <w:lang w:val="en-US" w:eastAsia="en-US" w:bidi="en-US"/>
              </w:rPr>
              <w:t xml:space="preserve">15 </w:t>
            </w:r>
            <w:r>
              <w:rPr>
                <w:rStyle w:val="CharStyle13"/>
              </w:rPr>
              <w:t>dias.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Registrar </w:t>
            </w:r>
            <w:r>
              <w:rPr>
                <w:rStyle w:val="CharStyle13"/>
              </w:rPr>
              <w:t>mensalmente no sistema todas as faltas, comunicações com responsáveis e razões das ausências, visando manter um controle que permita calcular e apresentar a media de frequência dos alunos a cada quadrimestre.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9" w:lineRule="auto"/>
              <w:ind w:left="0" w:right="0" w:firstLine="0"/>
              <w:jc w:val="left"/>
            </w:pPr>
            <w:r>
              <w:rPr>
                <w:rStyle w:val="CharStyle13"/>
              </w:rPr>
              <w:t>A equipe pedagógica e administrativa da unidade escolar será capacitada para utilizar o diário de classe e ferramentas de comunicação, garantindo um acompanhamento efetivo das faltas.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Melhorai a frequência dos alunos é crucial para o api endizado e o desenvolvimento educacional, contribuindo para o cumprimento das diretrizes escolares </w:t>
            </w:r>
            <w:r>
              <w:rPr>
                <w:rStyle w:val="CharStyle13"/>
                <w:i/>
                <w:iCs/>
                <w:sz w:val="12"/>
                <w:szCs w:val="12"/>
              </w:rPr>
              <w:t xml:space="preserve">e </w:t>
            </w:r>
            <w:r>
              <w:rPr>
                <w:rStyle w:val="CharStyle13"/>
              </w:rPr>
              <w:t>o bem-estar dos estudantes.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</w:t>
            </w:r>
            <w:r>
              <w:rPr>
                <w:rStyle w:val="CharStyle13"/>
                <w:lang w:val="en-US" w:eastAsia="en-US" w:bidi="en-US"/>
              </w:rPr>
              <w:t>piemen</w:t>
            </w:r>
            <w:r>
              <w:rPr>
                <w:rStyle w:val="CharStyle13"/>
              </w:rPr>
              <w:t>tar esse acompanhamento a partii do inicio do quadrimestre, com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evisões semanais, e apresentar um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elatôrio da média de requência ao final de cada quadrimestre</w:t>
            </w:r>
          </w:p>
        </w:tc>
      </w:tr>
      <w:tr>
        <w:trPr>
          <w:trHeight w:val="424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91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Garantir </w:t>
            </w:r>
            <w:r>
              <w:rPr>
                <w:rStyle w:val="CharStyle13"/>
                <w:lang w:val="en-US" w:eastAsia="en-US" w:bidi="en-US"/>
              </w:rPr>
              <w:t xml:space="preserve">100% </w:t>
            </w:r>
            <w:r>
              <w:rPr>
                <w:rStyle w:val="CharStyle13"/>
              </w:rPr>
              <w:t>da Gratuidade as crianças, utilizando exclusivamnte os repasses da Secretaria de Educação.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Garantir </w:t>
            </w:r>
            <w:r>
              <w:rPr>
                <w:rStyle w:val="CharStyle13"/>
                <w:lang w:val="en-US" w:eastAsia="en-US" w:bidi="en-US"/>
              </w:rPr>
              <w:t xml:space="preserve">100% </w:t>
            </w:r>
            <w:r>
              <w:rPr>
                <w:rStyle w:val="CharStyle13"/>
              </w:rPr>
              <w:t>de gratuidade no atendimento às crianças, sem cobrar dos responsáveis, utilizando exdusivamente o repasse da Secretaria de Educação para custear despesas de folha de pagamento e custos indiretos. A alimentação e uniformes escolares também são encaminhados pela Secretaria de Educação.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Monitorar mensalmente o recebimento dos repasses da Secretaria de Educação e </w:t>
            </w:r>
            <w:r>
              <w:rPr>
                <w:rStyle w:val="CharStyle13"/>
                <w:i/>
                <w:iCs/>
                <w:sz w:val="12"/>
                <w:szCs w:val="12"/>
              </w:rPr>
              <w:t xml:space="preserve">a </w:t>
            </w:r>
            <w:r>
              <w:rPr>
                <w:rStyle w:val="CharStyle13"/>
              </w:rPr>
              <w:t xml:space="preserve">utilização desses recursos para cobrir </w:t>
            </w:r>
            <w:r>
              <w:rPr>
                <w:rStyle w:val="CharStyle13"/>
                <w:lang w:val="en-US" w:eastAsia="en-US" w:bidi="en-US"/>
              </w:rPr>
              <w:t xml:space="preserve">100% </w:t>
            </w:r>
            <w:r>
              <w:rPr>
                <w:rStyle w:val="CharStyle13"/>
              </w:rPr>
              <w:t>das despesas necessárias para o atendimento às crianças Relatórios mensais serão gerados através do sistema de Prestação de Contas para verificar a utilização dos recursos.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0"/>
              <w:jc w:val="left"/>
            </w:pPr>
            <w:r>
              <w:rPr>
                <w:rStyle w:val="CharStyle13"/>
              </w:rPr>
              <w:t>Considerando que a organização já possui um acordo formal com a Secietaria de Educação para repasses, a meta é i ealisticamente alcançável desde que os repasses sejam suficientes e geridos de forma adequada.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9" w:lineRule="auto"/>
              <w:ind w:left="0" w:right="0" w:firstLine="0"/>
              <w:jc w:val="left"/>
            </w:pPr>
            <w:r>
              <w:rPr>
                <w:rStyle w:val="CharStyle13"/>
              </w:rPr>
              <w:t>Esta meta está alinhada com o objetivo da organização de proporcionar acesso gt atuito à educação e atendimento de qualidade para crianças, atendendo a uma necessidade social e promovendo a inclusão.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3"/>
              </w:rPr>
              <w:t>A meta deve sei a medida por ano letivo, com avaliação quadrimestral pata assegurar que todos os ciitérios de gratuidade estejam sendo cumpridos.</w:t>
            </w:r>
          </w:p>
        </w:tc>
      </w:tr>
      <w:tr>
        <w:trPr>
          <w:trHeight w:val="2683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Implementar uma rotina de limpeza diaria, semanal e mensal em todos os espaços da unidade escolar, garantindo que </w:t>
            </w:r>
            <w:r>
              <w:rPr>
                <w:rStyle w:val="CharStyle13"/>
                <w:lang w:val="en-US" w:eastAsia="en-US" w:bidi="en-US"/>
              </w:rPr>
              <w:t xml:space="preserve">100% </w:t>
            </w:r>
            <w:r>
              <w:rPr>
                <w:rStyle w:val="CharStyle13"/>
              </w:rPr>
              <w:t>das tarefas definidas em planilha sejam cumpridas, assegurando um ambiente limpo e saudavel para crianças e colaboradores.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Garantir a limpeza e </w:t>
            </w:r>
            <w:r>
              <w:rPr>
                <w:rStyle w:val="CharStyle13"/>
                <w:i/>
                <w:iCs/>
                <w:sz w:val="12"/>
                <w:szCs w:val="12"/>
              </w:rPr>
              <w:t xml:space="preserve">a </w:t>
            </w:r>
            <w:r>
              <w:rPr>
                <w:rStyle w:val="CharStyle13"/>
              </w:rPr>
              <w:t>higiene de todos os espaços da unidade escolar, através da organização de uma rotina de limpeza diária, semanal e mensal, designando um responsável superior para acompanhar as atividades.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Realizar </w:t>
            </w:r>
            <w:r>
              <w:rPr>
                <w:rStyle w:val="CharStyle13"/>
                <w:lang w:val="en-US" w:eastAsia="en-US" w:bidi="en-US"/>
              </w:rPr>
              <w:t xml:space="preserve">100% </w:t>
            </w:r>
            <w:r>
              <w:rPr>
                <w:rStyle w:val="CharStyle13"/>
              </w:rPr>
              <w:t>das tarefas de limpeza programadas, com a utilização de planilhas de serviços que devem ser assinadas semanalmente pelo responsável superior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2" w:lineRule="auto"/>
              <w:ind w:left="0" w:right="0" w:firstLine="0"/>
              <w:jc w:val="left"/>
            </w:pPr>
            <w:r>
              <w:rPr>
                <w:rStyle w:val="CharStyle13"/>
              </w:rPr>
              <w:t>Com a equipe de limpeza alocada adequadamenle, assegurar que cada espaço receba a atenção necessária de forma periódica, permitindo que as atividades de limpeza sejam viáveis e dentre da capacidade da equipe.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2" w:lineRule="auto"/>
              <w:ind w:left="0" w:right="0" w:firstLine="0"/>
              <w:jc w:val="left"/>
            </w:pPr>
            <w:r>
              <w:rPr>
                <w:rStyle w:val="CharStyle13"/>
              </w:rPr>
              <w:t>Um ambiente limpo e saudável é fundamental para o bem-estar das crianças e colaboradores, influenciando diretamente na saúde, segurança e produtividade no ambiente escolar.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4" w:lineRule="auto"/>
              <w:ind w:left="0" w:right="0" w:firstLine="0"/>
              <w:jc w:val="both"/>
            </w:pPr>
            <w:r>
              <w:rPr>
                <w:rStyle w:val="CharStyle13"/>
              </w:rPr>
              <w:t xml:space="preserve">Implementai essa rotina de limpeza e acompanhamento em um per iodo de </w:t>
            </w:r>
            <w:r>
              <w:rPr>
                <w:rStyle w:val="CharStyle13"/>
                <w:lang w:val="en-US" w:eastAsia="en-US" w:bidi="en-US"/>
              </w:rPr>
              <w:t xml:space="preserve">4 </w:t>
            </w:r>
            <w:r>
              <w:rPr>
                <w:rStyle w:val="CharStyle13"/>
              </w:rPr>
              <w:t xml:space="preserve">meses, começando a partir do inicio do ano letivo, com avaliações mensais de </w:t>
            </w:r>
            <w:r>
              <w:rPr>
                <w:rStyle w:val="CharStyle13"/>
                <w:lang w:val="en-US" w:eastAsia="en-US" w:bidi="en-US"/>
              </w:rPr>
              <w:t xml:space="preserve">pi ogressos </w:t>
            </w:r>
            <w:r>
              <w:rPr>
                <w:rStyle w:val="CharStyle13"/>
              </w:rPr>
              <w:t>e ajustes no planejamento, se necessário.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30"/>
        <w:keepNext/>
        <w:keepLines/>
        <w:widowControl w:val="0"/>
        <w:shd w:val="clear" w:color="auto" w:fill="auto"/>
        <w:bidi w:val="0"/>
        <w:spacing w:before="0" w:line="240" w:lineRule="auto"/>
        <w:ind w:right="0" w:firstLine="0"/>
        <w:jc w:val="left"/>
      </w:pPr>
      <w:bookmarkStart w:id="0" w:name="bookmark0"/>
      <w:r>
        <w:rPr>
          <w:rStyle w:val="CharStyle31"/>
        </w:rPr>
        <w:t xml:space="preserve">PA. </w:t>
      </w:r>
      <w:r>
        <w:rPr>
          <w:rStyle w:val="CharStyle31"/>
          <w:i/>
          <w:iCs/>
        </w:rPr>
        <w:t>n</w:t>
      </w:r>
      <w:bookmarkEnd w:id="0"/>
    </w:p>
    <w:tbl>
      <w:tblPr>
        <w:tblOverlap w:val="never"/>
        <w:jc w:val="center"/>
        <w:tblLayout w:type="fixed"/>
      </w:tblPr>
      <w:tblGrid>
        <w:gridCol w:w="3038"/>
        <w:gridCol w:w="1330"/>
        <w:gridCol w:w="1330"/>
        <w:gridCol w:w="1315"/>
        <w:gridCol w:w="1325"/>
        <w:gridCol w:w="1373"/>
      </w:tblGrid>
      <w:tr>
        <w:trPr>
          <w:trHeight w:val="466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97E2FD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b/>
                <w:bCs/>
                <w:color w:val="16698E"/>
                <w:sz w:val="12"/>
                <w:szCs w:val="12"/>
                <w:lang w:val="en-US" w:eastAsia="en-US" w:bidi="en-US"/>
              </w:rPr>
              <w:t xml:space="preserve">PLANO DE TRASALHO </w:t>
            </w:r>
            <w:r>
              <w:rPr>
                <w:rStyle w:val="CharStyle13"/>
                <w:b/>
                <w:bCs/>
                <w:color w:val="118BBA"/>
                <w:sz w:val="12"/>
                <w:szCs w:val="12"/>
                <w:lang w:val="en-US" w:eastAsia="en-US" w:bidi="en-US"/>
              </w:rPr>
              <w:t xml:space="preserve">- </w:t>
            </w:r>
            <w:r>
              <w:rPr>
                <w:rStyle w:val="CharStyle13"/>
                <w:b/>
                <w:bCs/>
                <w:color w:val="16698E"/>
                <w:sz w:val="12"/>
                <w:szCs w:val="12"/>
                <w:lang w:val="en-US" w:eastAsia="en-US" w:bidi="en-US"/>
              </w:rPr>
              <w:t>Exarcicio 2025</w:t>
            </w:r>
          </w:p>
        </w:tc>
      </w:tr>
      <w:tr>
        <w:trPr>
          <w:trHeight w:val="34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9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Manter o quadro de </w:t>
            </w:r>
            <w:r>
              <w:rPr>
                <w:rStyle w:val="CharStyle13"/>
              </w:rPr>
              <w:t xml:space="preserve">Recursos Humanos </w:t>
            </w:r>
            <w:r>
              <w:rPr>
                <w:rStyle w:val="CharStyle13"/>
                <w:lang w:val="en-US" w:eastAsia="en-US" w:bidi="en-US"/>
              </w:rPr>
              <w:t xml:space="preserve">100% </w:t>
            </w:r>
            <w:r>
              <w:rPr>
                <w:rStyle w:val="CharStyle13"/>
              </w:rPr>
              <w:t xml:space="preserve">completo </w:t>
            </w:r>
            <w:r>
              <w:rPr>
                <w:rStyle w:val="CharStyle13"/>
                <w:lang w:val="en-US" w:eastAsia="en-US" w:bidi="en-US"/>
              </w:rPr>
              <w:t xml:space="preserve">de </w:t>
            </w:r>
            <w:r>
              <w:rPr>
                <w:rStyle w:val="CharStyle13"/>
              </w:rPr>
              <w:t xml:space="preserve">acordo </w:t>
            </w:r>
            <w:r>
              <w:rPr>
                <w:rStyle w:val="CharStyle13"/>
                <w:lang w:val="en-US" w:eastAsia="en-US" w:bidi="en-US"/>
              </w:rPr>
              <w:t xml:space="preserve">com </w:t>
            </w:r>
            <w:r>
              <w:rPr>
                <w:rStyle w:val="CharStyle13"/>
              </w:rPr>
              <w:t xml:space="preserve">a Portaria </w:t>
            </w:r>
            <w:r>
              <w:rPr>
                <w:rStyle w:val="CharStyle13"/>
                <w:lang w:val="en-US" w:eastAsia="en-US" w:bidi="en-US"/>
              </w:rPr>
              <w:t xml:space="preserve">de Secretaria de </w:t>
            </w:r>
            <w:r>
              <w:rPr>
                <w:rStyle w:val="CharStyle13"/>
              </w:rPr>
              <w:t xml:space="preserve">Educação </w:t>
            </w:r>
            <w:r>
              <w:rPr>
                <w:rStyle w:val="CharStyle13"/>
                <w:lang w:val="en-US" w:eastAsia="en-US" w:bidi="en-US"/>
              </w:rPr>
              <w:t xml:space="preserve">63/2021 e </w:t>
            </w:r>
            <w:r>
              <w:rPr>
                <w:rStyle w:val="CharStyle13"/>
              </w:rPr>
              <w:t xml:space="preserve">também </w:t>
            </w:r>
            <w:r>
              <w:rPr>
                <w:rStyle w:val="CharStyle13"/>
                <w:lang w:val="en-US" w:eastAsia="en-US" w:bidi="en-US"/>
              </w:rPr>
              <w:t xml:space="preserve">de </w:t>
            </w:r>
            <w:r>
              <w:rPr>
                <w:rStyle w:val="CharStyle13"/>
              </w:rPr>
              <w:t xml:space="preserve">acordo </w:t>
            </w:r>
            <w:r>
              <w:rPr>
                <w:rStyle w:val="CharStyle13"/>
                <w:lang w:val="en-US" w:eastAsia="en-US" w:bidi="en-US"/>
              </w:rPr>
              <w:t xml:space="preserve">com o </w:t>
            </w:r>
            <w:r>
              <w:rPr>
                <w:rStyle w:val="CharStyle13"/>
              </w:rPr>
              <w:t xml:space="preserve">numero </w:t>
            </w:r>
            <w:r>
              <w:rPr>
                <w:rStyle w:val="CharStyle13"/>
                <w:lang w:val="en-US" w:eastAsia="en-US" w:bidi="en-US"/>
              </w:rPr>
              <w:t xml:space="preserve">de </w:t>
            </w:r>
            <w:r>
              <w:rPr>
                <w:rStyle w:val="CharStyle13"/>
              </w:rPr>
              <w:t>crianças matriculadas.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Para isso, será divulgada a quantidade e os tipos de vagas disponíveis em diversas plataformas, incluindo redes sociais da unidade, quadro de aviso da creche, aceitando currículos entregues </w:t>
            </w:r>
            <w:r>
              <w:rPr>
                <w:rStyle w:val="CharStyle13"/>
                <w:lang w:val="en-US" w:eastAsia="en-US" w:bidi="en-US"/>
              </w:rPr>
              <w:t xml:space="preserve">present </w:t>
            </w:r>
            <w:r>
              <w:rPr>
                <w:rStyle w:val="CharStyle13"/>
              </w:rPr>
              <w:t xml:space="preserve">«almente e também por </w:t>
            </w:r>
            <w:r>
              <w:rPr>
                <w:rStyle w:val="CharStyle13"/>
                <w:lang w:val="en-US" w:eastAsia="en-US" w:bidi="en-US"/>
              </w:rPr>
              <w:t xml:space="preserve">email </w:t>
            </w:r>
            <w:r>
              <w:rPr>
                <w:rStyle w:val="CharStyle13"/>
              </w:rPr>
              <w:t>e WhatsApp.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6" w:lineRule="auto"/>
              <w:ind w:left="0" w:right="0" w:firstLine="0"/>
              <w:jc w:val="left"/>
            </w:pPr>
            <w:r>
              <w:rPr>
                <w:rStyle w:val="CharStyle13"/>
              </w:rPr>
              <w:t>Todos os anúncios de vagas devem ser feitos em pelo menos três canais de comunicação distintos [redesocial, quadro de aviso e contatos eletrónicos). A quantidade de currículos recebidos deve ser registrada.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Será responsável pela divulgação das vagas o Departamento Administrativo e pela triagem dos currículos recebidos As entrevistas para seleção dos candidatos ocorrerão cm até </w:t>
            </w:r>
            <w:r>
              <w:rPr>
                <w:rStyle w:val="CharStyle13"/>
                <w:lang w:val="en-US" w:eastAsia="en-US" w:bidi="en-US"/>
              </w:rPr>
              <w:t xml:space="preserve">30 </w:t>
            </w:r>
            <w:r>
              <w:rPr>
                <w:rStyle w:val="CharStyle13"/>
              </w:rPr>
              <w:t>dias após a abenura das vagas, garantindo que seja um objetivo realista.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84" w:lineRule="auto"/>
              <w:ind w:left="0" w:right="0" w:firstLine="0"/>
              <w:jc w:val="left"/>
            </w:pPr>
            <w:r>
              <w:rPr>
                <w:rStyle w:val="CharStyle13"/>
              </w:rPr>
              <w:t>A meta está alinhada com as polir k as de gestão de pessoas da Secretaria de Educação e é essencial para garantir a continuidade e a qualidade do atendimento oferecido na unidade de creche, além de garantir o cumprimento das diretrizes legais.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10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 </w:t>
            </w:r>
            <w:r>
              <w:rPr>
                <w:rStyle w:val="CharStyle13"/>
              </w:rPr>
              <w:t xml:space="preserve">prazo estipulado para o preenchimento das vagas abertas ser a de </w:t>
            </w:r>
            <w:r>
              <w:rPr>
                <w:rStyle w:val="CharStyle13"/>
                <w:lang w:val="en-US" w:eastAsia="en-US" w:bidi="en-US"/>
              </w:rPr>
              <w:t xml:space="preserve">30 </w:t>
            </w:r>
            <w:r>
              <w:rPr>
                <w:rStyle w:val="CharStyle13"/>
              </w:rPr>
              <w:t>dias a partir da data da divulgação das vagas.</w:t>
            </w:r>
          </w:p>
        </w:tc>
      </w:tr>
      <w:tr>
        <w:trPr>
          <w:trHeight w:val="25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Garantir a formação continuada da Equipe Pedagógica, com a Participação de no minimo </w:t>
            </w:r>
            <w:r>
              <w:rPr>
                <w:rStyle w:val="CharStyle13"/>
                <w:lang w:val="en-US" w:eastAsia="en-US" w:bidi="en-US"/>
              </w:rPr>
              <w:t xml:space="preserve">80% </w:t>
            </w:r>
            <w:r>
              <w:rPr>
                <w:rStyle w:val="CharStyle13"/>
              </w:rPr>
              <w:t>da Equipe.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4" w:lineRule="auto"/>
              <w:ind w:left="0" w:right="0" w:firstLine="0"/>
              <w:jc w:val="left"/>
            </w:pPr>
            <w:r>
              <w:rPr>
                <w:rStyle w:val="CharStyle13"/>
              </w:rPr>
              <w:t>Garantir a formação conlinuada dos profissionais da educação por meio da realização de uma palestra de aperfeiçoamento no atendimento infantil.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Investir H$ </w:t>
            </w:r>
            <w:r>
              <w:rPr>
                <w:rStyle w:val="CharStyle13"/>
                <w:lang w:val="en-US" w:eastAsia="en-US" w:bidi="en-US"/>
              </w:rPr>
              <w:t xml:space="preserve">2.000,00 </w:t>
            </w:r>
            <w:r>
              <w:rPr>
                <w:rStyle w:val="CharStyle13"/>
              </w:rPr>
              <w:t xml:space="preserve">em palestra ou curso de aperfeiçoamento, conforme previsto no Plano de </w:t>
            </w:r>
            <w:r>
              <w:rPr>
                <w:rStyle w:val="CharStyle13"/>
                <w:lang w:val="en-US" w:eastAsia="en-US" w:bidi="en-US"/>
              </w:rPr>
              <w:t xml:space="preserve">1 </w:t>
            </w:r>
            <w:r>
              <w:rPr>
                <w:rStyle w:val="CharStyle13"/>
              </w:rPr>
              <w:t>rabalho no quadro de verba adicional.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0"/>
              <w:jc w:val="left"/>
            </w:pPr>
            <w:r>
              <w:rPr>
                <w:rStyle w:val="CharStyle13"/>
              </w:rPr>
              <w:t>Organizar a palestra ou curso pai a o segundo semestre, utilizando o valor destinado em plano de trabalho. Liberar os profissionais para que possam participar das for mações gratuitas oferecidas pela Secretaria de Educação.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9" w:lineRule="auto"/>
              <w:ind w:left="0" w:right="0" w:firstLine="0"/>
              <w:jc w:val="left"/>
            </w:pPr>
            <w:r>
              <w:rPr>
                <w:rStyle w:val="CharStyle13"/>
              </w:rPr>
              <w:t>Esta mela está alinhada com as propostas da Secretaria de Educação para a mellroria da qualidade do ensino, através do aprimoramento das habilidades dos profissionais envolvidos no atendimento infantil.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9" w:lineRule="auto"/>
              <w:ind w:left="0" w:right="0" w:firstLine="0"/>
              <w:jc w:val="both"/>
            </w:pPr>
            <w:r>
              <w:rPr>
                <w:rStyle w:val="CharStyle13"/>
              </w:rPr>
              <w:t xml:space="preserve">A palestra deverá ser realizada até </w:t>
            </w:r>
            <w:r>
              <w:rPr>
                <w:rStyle w:val="CharStyle13"/>
                <w:lang w:val="en-US" w:eastAsia="en-US" w:bidi="en-US"/>
              </w:rPr>
              <w:t xml:space="preserve">30 </w:t>
            </w:r>
            <w:r>
              <w:rPr>
                <w:rStyle w:val="CharStyle13"/>
              </w:rPr>
              <w:t xml:space="preserve">de outubro de </w:t>
            </w:r>
            <w:r>
              <w:rPr>
                <w:rStyle w:val="CharStyle13"/>
                <w:lang w:val="en-US" w:eastAsia="en-US" w:bidi="en-US"/>
              </w:rPr>
              <w:t xml:space="preserve">2025, </w:t>
            </w:r>
            <w:r>
              <w:rPr>
                <w:rStyle w:val="CharStyle13"/>
              </w:rPr>
              <w:t>após o recebimento da verba adicional, programada para os meses de maio e setembro do mesmo ano</w:t>
            </w:r>
          </w:p>
        </w:tc>
      </w:tr>
      <w:tr>
        <w:trPr>
          <w:trHeight w:val="30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 organização se compromete a manter </w:t>
            </w:r>
            <w:r>
              <w:rPr>
                <w:rStyle w:val="CharStyle13"/>
                <w:lang w:val="en-US" w:eastAsia="en-US" w:bidi="en-US"/>
              </w:rPr>
              <w:t xml:space="preserve">100% </w:t>
            </w:r>
            <w:r>
              <w:rPr>
                <w:rStyle w:val="CharStyle13"/>
              </w:rPr>
              <w:t>da documentação das crianças atendidas e dos colaboradores organizada e arquivada, obedecendo aos prazos de arquivamento conforme a legislação vigente. O Departamento Administrativo será responsável pela manutenção e controle dos arquivamentos anuais. A cada quadrimestre, será realizada uma conferência para garantir a ordem e a conformidade de toda a documentação."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 organização se compromete a manter </w:t>
            </w:r>
            <w:r>
              <w:rPr>
                <w:rStyle w:val="CharStyle13"/>
                <w:lang w:val="en-US" w:eastAsia="en-US" w:bidi="en-US"/>
              </w:rPr>
              <w:t xml:space="preserve">100% </w:t>
            </w:r>
            <w:r>
              <w:rPr>
                <w:rStyle w:val="CharStyle13"/>
              </w:rPr>
              <w:t>da documentação das crianças atendidas e dos colaboradores organizada e arquivada conforme a legislação vigem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4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 </w:t>
            </w:r>
            <w:r>
              <w:rPr>
                <w:rStyle w:val="CharStyle13"/>
              </w:rPr>
              <w:t>Departamento Administrativo será responsável por garantir que todos os documentos sejam arquivados dentro dos prazos estabelecidos e que a ordem dos arquivos seja mantida.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 </w:t>
            </w:r>
            <w:r>
              <w:rPr>
                <w:rStyle w:val="CharStyle13"/>
              </w:rPr>
              <w:t>objetivo é que todos os documentos sejam arquivados anualrnente, com um sistema de controle que permita verificar se a organização está cumprindo os prazos.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4" w:lineRule="auto"/>
              <w:ind w:left="0" w:right="0" w:firstLine="0"/>
              <w:jc w:val="left"/>
            </w:pPr>
            <w:r>
              <w:rPr>
                <w:rStyle w:val="CharStyle13"/>
              </w:rPr>
              <w:t>Manter a documentação organizada é fundamental para garantir a conformidade legal, facilitai o acesso à informação e promover a transparência nas operações da organização.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0"/>
              <w:jc w:val="left"/>
            </w:pPr>
            <w:r>
              <w:rPr>
                <w:rStyle w:val="CharStyle13"/>
              </w:rPr>
              <w:t>A conferência da manutenção da ordem documental será realizada a cada quadrimestie, ou seja, quatro vezes ao ano. para avaliar a conformidade e a organização dos arquivos.</w:t>
            </w:r>
          </w:p>
        </w:tc>
      </w:tr>
      <w:tr>
        <w:trPr>
          <w:trHeight w:val="3413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67" w:lineRule="exact"/>
              <w:ind w:left="0" w:right="0" w:firstLine="0"/>
              <w:jc w:val="left"/>
            </w:pPr>
            <w:r>
              <w:rPr>
                <w:rStyle w:val="CharStyle13"/>
              </w:rPr>
              <w:t xml:space="preserve">A organização se compromete a garantir que </w:t>
            </w:r>
            <w:r>
              <w:rPr>
                <w:rStyle w:val="CharStyle13"/>
                <w:lang w:val="en-US" w:eastAsia="en-US" w:bidi="en-US"/>
              </w:rPr>
              <w:t xml:space="preserve">100% </w:t>
            </w:r>
            <w:r>
              <w:rPr>
                <w:rStyle w:val="CharStyle13"/>
              </w:rPr>
              <w:t>das crianças atendidas recebam alimentação saudável, seguindo as orientações do plano alimentar da Secretaria de Educação, mediante treinamentos e atualizações da equipe de cozinha, com monitoramento quadrimestral dos resultados." —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0"/>
              <w:jc w:val="left"/>
            </w:pPr>
            <w:r>
              <w:rPr>
                <w:rStyle w:val="CharStyle13"/>
              </w:rPr>
              <w:t>A organização se compromete a gaianrir que 100%'das crianças atendidas recebam alimentação saudável, conforme as diretrizes do plano alimentar fornecido pelo nutricionista da Secretaria de Educação.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4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0 </w:t>
            </w:r>
            <w:r>
              <w:rPr>
                <w:rStyle w:val="CharStyle13"/>
              </w:rPr>
              <w:t xml:space="preserve">cumprimento da meta será monitorado através de registros mensais que documentem a quantidade de cr ranças atendidas e a conformidade com o plano alimentar A meta será considerada atingida se </w:t>
            </w:r>
            <w:r>
              <w:rPr>
                <w:rStyle w:val="CharStyle13"/>
                <w:lang w:val="en-US" w:eastAsia="en-US" w:bidi="en-US"/>
              </w:rPr>
              <w:t xml:space="preserve">100% </w:t>
            </w:r>
            <w:r>
              <w:rPr>
                <w:rStyle w:val="CharStyle13"/>
              </w:rPr>
              <w:t>das crianças receberem alimentação que siga as orientações nutricionais em todas as refeições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0"/>
              <w:jc w:val="both"/>
            </w:pPr>
            <w:r>
              <w:rPr>
                <w:rStyle w:val="CharStyle13"/>
              </w:rPr>
              <w:t>A equipe de cozinha se compromete a realizar treinamentos e atualizações fornecidas pela Secretaria de Educação para garantir que todas as dir etrizes alimentares sejam seguidas corretamente.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0"/>
              <w:jc w:val="left"/>
            </w:pPr>
            <w:r>
              <w:rPr>
                <w:rStyle w:val="CharStyle13"/>
              </w:rPr>
              <w:t>Esta meta é relevante para a promoção da saúde e bem-estar das crianças atendidas.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0"/>
              <w:jc w:val="left"/>
            </w:pPr>
            <w:r>
              <w:rPr>
                <w:rStyle w:val="CharStyle13"/>
              </w:rPr>
              <w:t>Alimentação saudável é fundamental para o desenvolvimento adequado e para a prevenção de doenças.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9" w:lineRule="auto"/>
              <w:ind w:left="0" w:right="0" w:firstLine="0"/>
              <w:jc w:val="left"/>
            </w:pPr>
            <w:r>
              <w:rPr>
                <w:rStyle w:val="CharStyle13"/>
              </w:rPr>
              <w:t>A meta será cumprida e revisada por quadrimestre, sendo que as pr imeíi as avaliações ocorrerão quatro meses após a implementação do plano alimentar e dos treinamentos, com urn relatório finai a ser apresentado ao final do ano letivo.</w:t>
            </w:r>
          </w:p>
        </w:tc>
      </w:tr>
    </w:tbl>
    <w:p>
      <w:pPr>
        <w:sectPr>
          <w:headerReference w:type="default" r:id="rId5"/>
          <w:headerReference w:type="even" r:id="rId6"/>
          <w:footnotePr>
            <w:pos w:val="pageBottom"/>
            <w:numFmt w:val="decimal"/>
            <w:numRestart w:val="continuous"/>
          </w:footnotePr>
          <w:pgSz w:w="12192" w:h="17040"/>
          <w:pgMar w:top="1260" w:right="1222" w:bottom="1706" w:left="1221" w:header="0" w:footer="3" w:gutter="0"/>
          <w:pgNumType w:start="1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3048"/>
        <w:gridCol w:w="1325"/>
        <w:gridCol w:w="1325"/>
        <w:gridCol w:w="1315"/>
        <w:gridCol w:w="1330"/>
        <w:gridCol w:w="1382"/>
      </w:tblGrid>
      <w:tr>
        <w:trPr>
          <w:trHeight w:val="451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97E2FD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color w:val="16698E"/>
                <w:sz w:val="12"/>
                <w:szCs w:val="12"/>
                <w:lang w:val="en-US" w:eastAsia="en-US" w:bidi="en-US"/>
              </w:rPr>
              <w:t xml:space="preserve">PLANO DE </w:t>
            </w:r>
            <w:r>
              <w:rPr>
                <w:rStyle w:val="CharStyle13"/>
                <w:color w:val="16698E"/>
                <w:sz w:val="12"/>
                <w:szCs w:val="12"/>
              </w:rPr>
              <w:t xml:space="preserve">TRABALHO </w:t>
            </w:r>
            <w:r>
              <w:rPr>
                <w:rStyle w:val="CharStyle13"/>
                <w:color w:val="16698E"/>
                <w:sz w:val="12"/>
                <w:szCs w:val="12"/>
                <w:lang w:val="en-US" w:eastAsia="en-US" w:bidi="en-US"/>
              </w:rPr>
              <w:t xml:space="preserve">- </w:t>
            </w:r>
            <w:r>
              <w:rPr>
                <w:rStyle w:val="CharStyle13"/>
                <w:color w:val="16698E"/>
                <w:sz w:val="12"/>
                <w:szCs w:val="12"/>
              </w:rPr>
              <w:t xml:space="preserve">Exercício </w:t>
            </w:r>
            <w:r>
              <w:rPr>
                <w:rStyle w:val="CharStyle13"/>
                <w:color w:val="16698E"/>
                <w:sz w:val="12"/>
                <w:szCs w:val="12"/>
                <w:lang w:val="en-US" w:eastAsia="en-US" w:bidi="en-US"/>
              </w:rPr>
              <w:t>202S</w:t>
            </w:r>
          </w:p>
        </w:tc>
      </w:tr>
      <w:tr>
        <w:trPr>
          <w:trHeight w:val="403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 organização realizará manutenções periódicas nos espaços de convivência das crianças a cada </w:t>
            </w:r>
            <w:r>
              <w:rPr>
                <w:rStyle w:val="CharStyle13"/>
                <w:lang w:val="en-US" w:eastAsia="en-US" w:bidi="en-US"/>
              </w:rPr>
              <w:t xml:space="preserve">2 </w:t>
            </w:r>
            <w:r>
              <w:rPr>
                <w:rStyle w:val="CharStyle13"/>
              </w:rPr>
              <w:t>meses, garantindo a elaboração de relatórios sobre reparos necessários e a execução de uma pintura anual, assegurando um ambiente adequado para o bem-estar e desenvolvimento infantil,"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6" w:lineRule="auto"/>
              <w:ind w:left="0" w:right="0" w:firstLine="0"/>
              <w:jc w:val="left"/>
            </w:pPr>
            <w:r>
              <w:rPr>
                <w:rStyle w:val="CharStyle13"/>
              </w:rPr>
              <w:t>A organização manterá os espaços de convívio das crianças adequados, garantindo bem-esta: e contribuindo para seu devido desenvolvimento. Realizaremos manutenções periódicas para sanar possíveis defeitos, utilizando recursos destinados no plano de trabalho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Será elaborado um relatório a cada </w:t>
            </w:r>
            <w:r>
              <w:rPr>
                <w:rStyle w:val="CharStyle13"/>
                <w:lang w:val="en-US" w:eastAsia="en-US" w:bidi="en-US"/>
              </w:rPr>
              <w:t xml:space="preserve">2 </w:t>
            </w:r>
            <w:r>
              <w:rPr>
                <w:rStyle w:val="CharStyle13"/>
              </w:rPr>
              <w:t>meses, documentando os reparos necessários, aem como as ações a serem providenciadas para consertos, trocas e manutenções. Alem disso, sei a realizada uma pintura anual das nstalações, tanto ntemas quanto exteinas, e intervenções esporádicas em casos de infiltrações.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4" w:lineRule="auto"/>
              <w:ind w:left="0" w:right="0" w:firstLine="0"/>
              <w:jc w:val="left"/>
            </w:pPr>
            <w:r>
              <w:rPr>
                <w:rStyle w:val="CharStyle13"/>
              </w:rPr>
              <w:t>A Organização contratará equipe cie manutenção adequada e com labilidades necessárias para realizar os consertos e manutenções, e os recursos financeiros estão alocados no plano de trabalho, garantindo que as ações sejam viáveis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8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 manutenção dos espaços de convivência ê essencial </w:t>
            </w:r>
            <w:r>
              <w:rPr>
                <w:rStyle w:val="CharStyle13"/>
                <w:lang w:val="en-US" w:eastAsia="en-US" w:bidi="en-US"/>
              </w:rPr>
              <w:t xml:space="preserve">para </w:t>
            </w:r>
            <w:r>
              <w:rPr>
                <w:rStyle w:val="CharStyle13"/>
              </w:rPr>
              <w:t>criar um ambiente seguro e acolhedor para as crianças, promovendo seu bem-estar e desenvolvimento, alinhando-se aos objetivos da organização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38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 </w:t>
            </w:r>
            <w:r>
              <w:rPr>
                <w:rStyle w:val="CharStyle13"/>
              </w:rPr>
              <w:t xml:space="preserve">meta </w:t>
            </w:r>
            <w:r>
              <w:rPr>
                <w:rStyle w:val="CharStyle13"/>
                <w:lang w:val="en-US" w:eastAsia="en-US" w:bidi="en-US"/>
              </w:rPr>
              <w:t xml:space="preserve">sera </w:t>
            </w:r>
            <w:r>
              <w:rPr>
                <w:rStyle w:val="CharStyle13"/>
              </w:rPr>
              <w:t xml:space="preserve">implementada ao longo </w:t>
            </w:r>
            <w:r>
              <w:rPr>
                <w:rStyle w:val="CharStyle13"/>
                <w:lang w:val="en-US" w:eastAsia="en-US" w:bidi="en-US"/>
              </w:rPr>
              <w:t xml:space="preserve">do </w:t>
            </w:r>
            <w:r>
              <w:rPr>
                <w:rStyle w:val="CharStyle13"/>
              </w:rPr>
              <w:t xml:space="preserve">ano. </w:t>
            </w:r>
            <w:r>
              <w:rPr>
                <w:rStyle w:val="CharStyle13"/>
                <w:lang w:val="en-US" w:eastAsia="en-US" w:bidi="en-US"/>
              </w:rPr>
              <w:t xml:space="preserve">corn </w:t>
            </w:r>
            <w:r>
              <w:rPr>
                <w:rStyle w:val="CharStyle13"/>
              </w:rPr>
              <w:t xml:space="preserve">a orimeira pintura anual programada para o final do próximo trimestre e avaliações de manutenção a cada </w:t>
            </w:r>
            <w:r>
              <w:rPr>
                <w:rStyle w:val="CharStyle13"/>
                <w:lang w:val="en-US" w:eastAsia="en-US" w:bidi="en-US"/>
              </w:rPr>
              <w:t xml:space="preserve">2 </w:t>
            </w:r>
            <w:r>
              <w:rPr>
                <w:rStyle w:val="CharStyle13"/>
              </w:rPr>
              <w:t>meses, com o primeiro relatório sendo enviado até o inal do próximo mês</w:t>
            </w:r>
          </w:p>
        </w:tc>
      </w:tr>
      <w:tr>
        <w:trPr>
          <w:trHeight w:val="46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 organização se compromete a desenvolver e implementar três instrumentos de participação da comunidade, garantindo uma participação de </w:t>
            </w:r>
            <w:r>
              <w:rPr>
                <w:rStyle w:val="CharStyle13"/>
                <w:lang w:val="en-US" w:eastAsia="en-US" w:bidi="en-US"/>
              </w:rPr>
              <w:t xml:space="preserve">75% </w:t>
            </w:r>
            <w:r>
              <w:rPr>
                <w:rStyle w:val="CharStyle13"/>
              </w:rPr>
              <w:t xml:space="preserve">dos responsáveis nas atividades e uma taxa de satisfação de </w:t>
            </w:r>
            <w:r>
              <w:rPr>
                <w:rStyle w:val="CharStyle13"/>
                <w:lang w:val="en-US" w:eastAsia="en-US" w:bidi="en-US"/>
              </w:rPr>
              <w:t xml:space="preserve">80% </w:t>
            </w:r>
            <w:r>
              <w:rPr>
                <w:rStyle w:val="CharStyle13"/>
              </w:rPr>
              <w:t>ou mais nas pesquisas anuais, até o final do próximo ano letivo."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 organização se compromete a desenvolver e implementar três instrumentos de participação da comunidade até o final do próximo ano letivo. Esses instrumentos incluirão a realização de celebrações, comernoi ações e festas sazonais que envolvam os r esponsãveis e a cr iação de um canal de comunicação </w:t>
            </w:r>
            <w:r>
              <w:rPr>
                <w:rStyle w:val="CharStyle13"/>
                <w:lang w:val="en-US" w:eastAsia="en-US" w:bidi="en-US"/>
              </w:rPr>
              <w:t xml:space="preserve">(online </w:t>
            </w:r>
            <w:r>
              <w:rPr>
                <w:rStyle w:val="CharStyle13"/>
              </w:rPr>
              <w:t>ou reuniões) para troca de ideias, assim como a realização de uma pesquisa de satisfação anual.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O sucesso da meta será medido pela participação de pelo menos </w:t>
            </w:r>
            <w:r>
              <w:rPr>
                <w:rStyle w:val="CharStyle13"/>
                <w:lang w:val="en-US" w:eastAsia="en-US" w:bidi="en-US"/>
              </w:rPr>
              <w:t xml:space="preserve">75% </w:t>
            </w:r>
            <w:r>
              <w:rPr>
                <w:rStyle w:val="CharStyle13"/>
              </w:rPr>
              <w:t xml:space="preserve">dos responsáveis nas atividades propostas, além de obter uma taxa de satisfação de </w:t>
            </w:r>
            <w:r>
              <w:rPr>
                <w:rStyle w:val="CharStyle13"/>
                <w:lang w:val="en-US" w:eastAsia="en-US" w:bidi="en-US"/>
              </w:rPr>
              <w:t xml:space="preserve">80% </w:t>
            </w:r>
            <w:r>
              <w:rPr>
                <w:rStyle w:val="CharStyle13"/>
              </w:rPr>
              <w:t>ou mais nas pesquisas anuais.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 equipe da creche se comprometerá a organizar, no mínimo, quatro eventos comunitários até o final do ano letivo, garantindo que haja uma comunicação ativa e um espaço para </w:t>
            </w:r>
            <w:r>
              <w:rPr>
                <w:rStyle w:val="CharStyle13"/>
                <w:lang w:val="en-US" w:eastAsia="en-US" w:bidi="en-US"/>
              </w:rPr>
              <w:t xml:space="preserve">feedback </w:t>
            </w:r>
            <w:r>
              <w:rPr>
                <w:rStyle w:val="CharStyle13"/>
              </w:rPr>
              <w:t>na gestão das atividades.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9" w:lineRule="auto"/>
              <w:ind w:left="0" w:right="0" w:firstLine="0"/>
              <w:jc w:val="left"/>
            </w:pPr>
            <w:r>
              <w:rPr>
                <w:rStyle w:val="CharStyle13"/>
              </w:rPr>
              <w:t>Esta meta è relevante para o fortalecimento dos vínculos entre as crianças, os r esponsãveis e a escola, promovendo um ambiente mais colaborativo e transparente nas ações da creche.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 meta será alcançada até o final do próximo ano letivo, </w:t>
            </w:r>
            <w:r>
              <w:rPr>
                <w:rStyle w:val="CharStyle13"/>
                <w:lang w:val="en-US" w:eastAsia="en-US" w:bidi="en-US"/>
              </w:rPr>
              <w:t xml:space="preserve">corn </w:t>
            </w:r>
            <w:r>
              <w:rPr>
                <w:rStyle w:val="CharStyle13"/>
              </w:rPr>
              <w:t>avaliação quadrimestial da participação e interação dos responsáveis em cada atividade proposta, além da realização da pesquisa de satisfação no último mês do ano letivo.</w:t>
            </w:r>
          </w:p>
        </w:tc>
      </w:tr>
      <w:tr>
        <w:trPr>
          <w:trHeight w:val="307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 equipe pedagógica irá desenvolver e implementar planos de aula bimestrais que proporcionem aprendizado e vivências enriquecedoras para </w:t>
            </w:r>
            <w:r>
              <w:rPr>
                <w:rStyle w:val="CharStyle13"/>
                <w:lang w:val="en-US" w:eastAsia="en-US" w:bidi="en-US"/>
              </w:rPr>
              <w:t xml:space="preserve">100% </w:t>
            </w:r>
            <w:r>
              <w:rPr>
                <w:rStyle w:val="CharStyle13"/>
              </w:rPr>
              <w:t>das crianças matriculadas, em conformidade com as diretrizes da Secretaria de Educação. O progresso será monitorado e documentado através de relatórios e fotos, com avaliações a cada quadrimestre para garantii a eficácia das atividades e o desenvoivimento adequado segundo a faixa etária."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Proporcionar aprendizado e vivências enriquecedoras para </w:t>
            </w:r>
            <w:r>
              <w:rPr>
                <w:rStyle w:val="CharStyle13"/>
                <w:lang w:val="en-US" w:eastAsia="en-US" w:bidi="en-US"/>
              </w:rPr>
              <w:t xml:space="preserve">100% </w:t>
            </w:r>
            <w:r>
              <w:rPr>
                <w:rStyle w:val="CharStyle13"/>
              </w:rPr>
              <w:t>das crianças matriculadas, alinhando as atividades às diretrizes da Secretai ia de Educação, com foco no desenvolvimento adequado ã faixa etária.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9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 equipe pedagógica desenvolverá planos de aula bimestrais, que incluirão relatórios e fotos para documentar o progresso e as atividades realizadas, garantindo que todas as crianças </w:t>
            </w:r>
            <w:r>
              <w:rPr>
                <w:rStyle w:val="CharStyle13"/>
                <w:lang w:val="en-US" w:eastAsia="en-US" w:bidi="en-US"/>
              </w:rPr>
              <w:t xml:space="preserve">(100¾)) </w:t>
            </w:r>
            <w:r>
              <w:rPr>
                <w:rStyle w:val="CharStyle13"/>
              </w:rPr>
              <w:t>participem e se bencfrcicm.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9" w:lineRule="auto"/>
              <w:ind w:left="0" w:right="0" w:firstLine="0"/>
              <w:jc w:val="left"/>
            </w:pPr>
            <w:r>
              <w:rPr>
                <w:rStyle w:val="CharStyle13"/>
              </w:rPr>
              <w:t>A equipe será capacitada para elabor ar planos de aula que atendam às necessidades especificas de cada faixa etária, assegurando que os objetivos possam ser alcançados sem excessiva complexidade.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Esta mela busca favorecer o desenvolvimento integral das crianças, promovendo aprendizado de qualidade e experiências significativas, o que está alinhado com a missão da instituição dc ensino e as diretrizes educacionais estabelecidas.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 meta será implementada ao longo do ano letivo, com a primeira avaliação do progresso acontecendo ao final de cada bimestre, peimitindo ajustes contínuos e melhorias na abordagem pedagógica.</w:t>
            </w:r>
          </w:p>
        </w:tc>
      </w:tr>
    </w:tbl>
    <w:p>
      <w:pPr>
        <w:sectPr>
          <w:headerReference w:type="default" r:id="rId7"/>
          <w:headerReference w:type="even" r:id="rId8"/>
          <w:footnotePr>
            <w:pos w:val="pageBottom"/>
            <w:numFmt w:val="decimal"/>
            <w:numRestart w:val="continuous"/>
          </w:footnotePr>
          <w:pgSz w:w="12192" w:h="17040"/>
          <w:pgMar w:top="1260" w:right="1222" w:bottom="1706" w:left="1221" w:header="0" w:footer="1278" w:gutter="0"/>
          <w:cols w:space="720"/>
          <w:noEndnote/>
          <w:rtlGutter w:val="0"/>
          <w:docGrid w:linePitch="360"/>
        </w:sectPr>
      </w:pPr>
    </w:p>
    <w:p>
      <w:pPr>
        <w:framePr w:w="1051" w:h="648" w:wrap="none" w:hAnchor="page" w:x="10298" w:y="1"/>
        <w:widowControl w:val="0"/>
      </w:pPr>
    </w:p>
    <w:p>
      <w:pPr>
        <w:pStyle w:val="Style37"/>
        <w:keepNext w:val="0"/>
        <w:keepLines w:val="0"/>
        <w:framePr w:w="4939" w:h="187" w:wrap="none" w:hAnchor="page" w:x="1173" w:y="10489"/>
        <w:widowControl w:val="0"/>
        <w:shd w:val="clear" w:color="auto" w:fill="auto"/>
        <w:tabs>
          <w:tab w:pos="1147" w:val="left"/>
          <w:tab w:pos="433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8"/>
        </w:rPr>
        <w:t>Pet capita</w:t>
        <w:tab/>
        <w:t>RS 67-5,00</w:t>
        <w:tab/>
        <w:t>RS 245,00</w:t>
      </w:r>
    </w:p>
    <w:p>
      <w:pPr>
        <w:widowControl w:val="0"/>
        <w:spacing w:line="360" w:lineRule="exact"/>
      </w:pPr>
      <w:r>
        <w:drawing>
          <wp:anchor distT="0" distB="103505" distL="0" distR="0" simplePos="0" relativeHeight="62914696" behindDoc="1" locked="0" layoutInCell="1" allowOverlap="1">
            <wp:simplePos x="0" y="0"/>
            <wp:positionH relativeFrom="page">
              <wp:posOffset>720090</wp:posOffset>
            </wp:positionH>
            <wp:positionV relativeFrom="margin">
              <wp:posOffset>2797810</wp:posOffset>
            </wp:positionV>
            <wp:extent cx="6141720" cy="3877310"/>
            <wp:wrapNone/>
            <wp:docPr id="7" name="Shap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6141720" cy="387731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94" w:line="1" w:lineRule="exact"/>
      </w:pPr>
    </w:p>
    <w:p>
      <w:pPr>
        <w:widowControl w:val="0"/>
        <w:spacing w:line="1" w:lineRule="exact"/>
        <w:sectPr>
          <w:headerReference w:type="default" r:id="rId11"/>
          <w:headerReference w:type="even" r:id="rId12"/>
          <w:footnotePr>
            <w:pos w:val="pageBottom"/>
            <w:numFmt w:val="decimal"/>
            <w:numRestart w:val="continuous"/>
          </w:footnotePr>
          <w:pgSz w:w="11990" w:h="16901"/>
          <w:pgMar w:top="890" w:right="642" w:bottom="890" w:left="1134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center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2235" w:h="17074"/>
          <w:pgMar w:top="6392" w:right="1327" w:bottom="6177" w:left="1231" w:header="0" w:footer="3" w:gutter="0"/>
          <w:cols w:space="720"/>
          <w:noEndnote/>
          <w:rtlGutter w:val="0"/>
          <w:docGrid w:linePitch="360"/>
        </w:sectPr>
      </w:pPr>
      <w:r>
        <w:drawing>
          <wp:inline>
            <wp:extent cx="6144895" cy="2734310"/>
            <wp:docPr id="9" name="Picut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6144895" cy="27343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37"/>
        <w:keepNext w:val="0"/>
        <w:keepLines w:val="0"/>
        <w:framePr w:w="1450" w:h="197" w:wrap="none" w:hAnchor="page" w:x="7714" w:y="212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2"/>
          <w:szCs w:val="12"/>
        </w:rPr>
      </w:pPr>
      <w:r>
        <w:rPr>
          <w:rStyle w:val="CharStyle38"/>
          <w:color w:val="16698E"/>
          <w:sz w:val="12"/>
          <w:szCs w:val="12"/>
          <w:lang w:val="pt-PT" w:eastAsia="pt-PT" w:bidi="pt-PT"/>
        </w:rPr>
        <w:t>RECURSOS HUMANOS</w:t>
      </w:r>
    </w:p>
    <w:tbl>
      <w:tblPr>
        <w:tblOverlap w:val="never"/>
        <w:jc w:val="left"/>
        <w:tblLayout w:type="fixed"/>
      </w:tblPr>
      <w:tblGrid>
        <w:gridCol w:w="571"/>
        <w:gridCol w:w="1522"/>
        <w:gridCol w:w="1080"/>
        <w:gridCol w:w="917"/>
        <w:gridCol w:w="936"/>
        <w:gridCol w:w="778"/>
        <w:gridCol w:w="763"/>
        <w:gridCol w:w="859"/>
        <w:gridCol w:w="782"/>
        <w:gridCol w:w="778"/>
        <w:gridCol w:w="806"/>
        <w:gridCol w:w="826"/>
        <w:gridCol w:w="787"/>
        <w:gridCol w:w="854"/>
        <w:gridCol w:w="1075"/>
        <w:gridCol w:w="1114"/>
      </w:tblGrid>
      <w:tr>
        <w:trPr>
          <w:trHeight w:val="230" w:hRule="exact"/>
        </w:trPr>
        <w:tc>
          <w:tcPr>
            <w:gridSpan w:val="9"/>
            <w:vMerge w:val="restart"/>
            <w:tcBorders>
              <w:top w:val="single" w:sz="4"/>
            </w:tcBorders>
            <w:shd w:val="clear" w:color="auto" w:fill="auto"/>
            <w:vAlign w:val="top"/>
          </w:tcPr>
          <w:p>
            <w:pPr>
              <w:framePr w:w="14448" w:h="3658" w:vSpace="346" w:wrap="none" w:hAnchor="page" w:x="1287" w:y="2300"/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VALOR UNITÁRIO</w:t>
            </w:r>
          </w:p>
        </w:tc>
        <w:tc>
          <w:tcPr>
            <w:gridSpan w:val="3"/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4448" w:h="3658" w:vSpace="346" w:wrap="none" w:hAnchor="page" w:x="1287" w:y="230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6" w:hRule="exact"/>
        </w:trPr>
        <w:tc>
          <w:tcPr>
            <w:gridSpan w:val="9"/>
            <w:vMerge/>
            <w:tcBorders/>
            <w:shd w:val="clear" w:color="auto" w:fill="auto"/>
            <w:vAlign w:val="top"/>
          </w:tcPr>
          <w:p>
            <w:pPr>
              <w:framePr w:w="14448" w:h="3658" w:vSpace="346" w:wrap="none" w:hAnchor="page" w:x="1287" w:y="2300"/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0 00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>R$0,00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14448" w:h="3658" w:vSpace="346" w:wrap="none" w:hAnchor="page" w:x="1287" w:y="2300"/>
            </w:pPr>
          </w:p>
        </w:tc>
      </w:tr>
      <w:tr>
        <w:trPr>
          <w:trHeight w:val="21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"/>
                <w:szCs w:val="11"/>
              </w:rPr>
            </w:pPr>
            <w:r>
              <w:rPr>
                <w:rStyle w:val="CharStyle13"/>
                <w:sz w:val="11"/>
                <w:szCs w:val="11"/>
              </w:rPr>
              <w:t>Qí/ant.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</w:rPr>
              <w:t>Função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1"/>
                <w:szCs w:val="11"/>
              </w:rPr>
            </w:pPr>
            <w:r>
              <w:rPr>
                <w:rStyle w:val="CharStyle13"/>
                <w:sz w:val="11"/>
                <w:szCs w:val="11"/>
              </w:rPr>
              <w:t xml:space="preserve">Cargo </w:t>
            </w:r>
            <w:r>
              <w:rPr>
                <w:rStyle w:val="CharStyle13"/>
                <w:i/>
                <w:iCs/>
                <w:sz w:val="11"/>
                <w:szCs w:val="11"/>
              </w:rPr>
              <w:t>Horária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</w:rPr>
              <w:t>Saíárlo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</w:rPr>
              <w:t>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</w:rPr>
              <w:t>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</w:rPr>
              <w:t>INSS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</w:rPr>
              <w:t>PIS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</w:rPr>
              <w:t>VT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300" w:firstLine="0"/>
              <w:jc w:val="right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</w:rPr>
              <w:t>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280" w:firstLine="0"/>
              <w:jc w:val="right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</w:rPr>
              <w:t>VR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</w:rPr>
              <w:t>Aux. Saude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</w:rPr>
              <w:t>Bem Estar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</w:rPr>
              <w:t>Subtotal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3"/>
                <w:i/>
                <w:iCs/>
                <w:sz w:val="11"/>
                <w:szCs w:val="11"/>
              </w:rPr>
              <w:t>Provislonamento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</w:rPr>
              <w:t>Total</w:t>
            </w:r>
          </w:p>
        </w:tc>
      </w:tr>
      <w:tr>
        <w:trPr>
          <w:trHeight w:val="1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1"/>
                <w:szCs w:val="11"/>
              </w:rPr>
            </w:pPr>
            <w:r>
              <w:rPr>
                <w:rStyle w:val="CharStyle13"/>
                <w:sz w:val="11"/>
                <w:szCs w:val="11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 xml:space="preserve">44 </w:t>
            </w:r>
            <w:r>
              <w:rPr>
                <w:rStyle w:val="CharStyle13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4 003.27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4.003,27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</w:rPr>
              <w:t>RS32O,26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</w:rPr>
              <w:t>R$ 1.C6O.87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40.03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215.00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</w:pPr>
            <w:r>
              <w:rPr>
                <w:rStyle w:val="CharStyle13"/>
              </w:rPr>
              <w:t>R$0.00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3"/>
              </w:rPr>
              <w:t>R$43,00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35 52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5 717 95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>R$853.51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rStyle w:val="CharStyle13"/>
              </w:rPr>
              <w:t xml:space="preserve">RS ú </w:t>
            </w:r>
            <w:r>
              <w:rPr>
                <w:rStyle w:val="CharStyle13"/>
                <w:lang w:val="en-US" w:eastAsia="en-US" w:bidi="en-US"/>
              </w:rPr>
              <w:t xml:space="preserve">581 </w:t>
            </w:r>
            <w:r>
              <w:rPr>
                <w:rStyle w:val="CharStyle13"/>
              </w:rPr>
              <w:t>.iç.</w:t>
            </w:r>
          </w:p>
        </w:tc>
      </w:tr>
      <w:tr>
        <w:trPr>
          <w:trHeight w:val="22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</w:pP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Coord. </w:t>
            </w:r>
            <w:r>
              <w:rPr>
                <w:rStyle w:val="CharStyle13"/>
              </w:rPr>
              <w:t>Pedagogicofa)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 xml:space="preserve">44 </w:t>
            </w:r>
            <w:r>
              <w:rPr>
                <w:rStyle w:val="CharStyle13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3 238.87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3 238,87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259 11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858.30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32 39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215.00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43,00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35 52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13"/>
                <w:lang w:val="en-US" w:eastAsia="en-US" w:bidi="en-US"/>
              </w:rPr>
              <w:t>RS4.632.19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698 52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5 380.61</w:t>
            </w:r>
          </w:p>
        </w:tc>
      </w:tr>
      <w:tr>
        <w:trPr>
          <w:trHeight w:val="1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1"/>
                <w:szCs w:val="11"/>
              </w:rPr>
            </w:pPr>
            <w:r>
              <w:rPr>
                <w:rStyle w:val="CharStyle13"/>
                <w:sz w:val="11"/>
                <w:szCs w:val="11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As$t$t Administrativo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 xml:space="preserve">44 </w:t>
            </w:r>
            <w:r>
              <w:rPr>
                <w:rStyle w:val="CharStyle13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13"/>
              </w:rPr>
              <w:t xml:space="preserve">R$ ? </w:t>
            </w:r>
            <w:r>
              <w:rPr>
                <w:rStyle w:val="CharStyle13"/>
                <w:lang w:val="en-US" w:eastAsia="en-US" w:bidi="en-US"/>
              </w:rPr>
              <w:t>500.00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7 500,</w:t>
            </w:r>
            <w:r>
              <w:rPr>
                <w:rStyle w:val="CharStyle13"/>
              </w:rPr>
              <w:t>GO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200.00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652.50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13"/>
              </w:rPr>
              <w:t>RS 2S.00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772 60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3"/>
              </w:rPr>
              <w:t>R$215,00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43.00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35 52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3 953 62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S39 </w:t>
            </w:r>
            <w:r>
              <w:rPr>
                <w:rStyle w:val="CharStyle13"/>
                <w:lang w:val="en-US" w:eastAsia="en-US" w:bidi="en-US"/>
              </w:rPr>
              <w:t>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4 493,07</w:t>
            </w:r>
          </w:p>
        </w:tc>
      </w:tr>
      <w:tr>
        <w:trPr>
          <w:trHeight w:val="19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"/>
                <w:szCs w:val="11"/>
              </w:rPr>
            </w:pPr>
            <w:r>
              <w:rPr>
                <w:rStyle w:val="CharStyle13"/>
                <w:sz w:val="11"/>
                <w:szCs w:val="11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Co/inheiro(a)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 xml:space="preserve">44 </w:t>
            </w:r>
            <w:r>
              <w:rPr>
                <w:rStyle w:val="CharStyle13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1 948,13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1 943,13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155,85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516.25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19.48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272.30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215,00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>RS C’,00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3"/>
              </w:rPr>
              <w:t>R$43,00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35.52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3.206,03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420.21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14448" w:h="3658" w:vSpace="346" w:wrap="none" w:hAnchor="page" w:x="1287" w:y="230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"/>
                <w:szCs w:val="11"/>
              </w:rPr>
            </w:pPr>
            <w:r>
              <w:rPr>
                <w:rStyle w:val="CharStyle13"/>
                <w:sz w:val="11"/>
                <w:szCs w:val="11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 Cozinha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 xml:space="preserve">44 </w:t>
            </w:r>
            <w:r>
              <w:rPr>
                <w:rStyle w:val="CharStyle13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1.650.00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3 300 00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264.00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874 50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33,00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272.60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430,00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</w:pPr>
            <w:r>
              <w:rPr>
                <w:rStyle w:val="CharStyle13"/>
              </w:rPr>
              <w:t xml:space="preserve">P$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86,00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71.04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5.331 34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71181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 xml:space="preserve">6 043 </w:t>
            </w:r>
            <w:r>
              <w:rPr>
                <w:rStyle w:val="CharStyle13"/>
              </w:rPr>
              <w:t>■$</w:t>
            </w:r>
          </w:p>
        </w:tc>
      </w:tr>
      <w:tr>
        <w:trPr>
          <w:trHeight w:val="2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1"/>
                <w:szCs w:val="11"/>
              </w:rPr>
            </w:pPr>
            <w:r>
              <w:rPr>
                <w:rStyle w:val="CharStyle13"/>
                <w:sz w:val="11"/>
                <w:szCs w:val="11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Aux.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 xml:space="preserve">44 </w:t>
            </w:r>
            <w:r>
              <w:rPr>
                <w:rStyle w:val="CharStyle13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1.650.00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4 950,</w:t>
            </w:r>
            <w:r>
              <w:rPr>
                <w:rStyle w:val="CharStyle13"/>
              </w:rPr>
              <w:t>KJ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396.00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1 311.75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49 50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272.80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430,00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>R$0.00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86,00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71.04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7 567,09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1 067 72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rStyle w:val="CharStyle13"/>
              </w:rPr>
              <w:t xml:space="preserve">RS E </w:t>
            </w:r>
            <w:r>
              <w:rPr>
                <w:rStyle w:val="CharStyle13"/>
                <w:lang w:val="en-US" w:eastAsia="en-US" w:bidi="en-US"/>
              </w:rPr>
              <w:t xml:space="preserve">634 8 </w:t>
            </w:r>
            <w:r>
              <w:rPr>
                <w:rStyle w:val="CharStyle13"/>
              </w:rPr>
              <w:t>:</w:t>
            </w:r>
          </w:p>
        </w:tc>
      </w:tr>
      <w:tr>
        <w:trPr>
          <w:trHeight w:val="21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"/>
                <w:szCs w:val="11"/>
              </w:rPr>
            </w:pPr>
            <w:r>
              <w:rPr>
                <w:rStyle w:val="CharStyle13"/>
                <w:sz w:val="11"/>
                <w:szCs w:val="11"/>
                <w:lang w:val="en-US" w:eastAsia="en-US" w:bidi="en-US"/>
              </w:rPr>
              <w:t>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Professot(a)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 xml:space="preserve">44 </w:t>
            </w:r>
            <w:r>
              <w:rPr>
                <w:rStyle w:val="CharStyle13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13"/>
              </w:rPr>
              <w:t>R$2.944,00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61 824.00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4.945,92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16.383.36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618.24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272.80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4 945.00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989,00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13"/>
              </w:rPr>
              <w:t>RS B1696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90.795.28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13 335/4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 xml:space="preserve">104 130 </w:t>
            </w:r>
            <w:r>
              <w:rPr>
                <w:rStyle w:val="CharStyle13"/>
                <w:i/>
                <w:iCs/>
                <w:sz w:val="12"/>
                <w:szCs w:val="12"/>
                <w:lang w:val="en-US" w:eastAsia="en-US" w:bidi="en-US"/>
              </w:rPr>
              <w:t>^2</w:t>
            </w:r>
          </w:p>
        </w:tc>
      </w:tr>
      <w:tr>
        <w:trPr>
          <w:trHeight w:val="2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"/>
                <w:szCs w:val="11"/>
              </w:rPr>
            </w:pPr>
            <w:r>
              <w:rPr>
                <w:rStyle w:val="CharStyle13"/>
                <w:sz w:val="11"/>
                <w:szCs w:val="11"/>
              </w:rPr>
              <w:t>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Ag.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 xml:space="preserve">44 </w:t>
            </w:r>
            <w:r>
              <w:rPr>
                <w:rStyle w:val="CharStyle13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2 472,79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2 472,79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197.82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655.29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74 73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215.00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43 00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33.52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3.644 15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533,38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R$4 </w:t>
            </w:r>
            <w:r>
              <w:rPr>
                <w:rStyle w:val="CharStyle13"/>
                <w:lang w:val="en-US" w:eastAsia="en-US" w:bidi="en-US"/>
              </w:rPr>
              <w:t xml:space="preserve">177 </w:t>
            </w:r>
            <w:r>
              <w:rPr>
                <w:rStyle w:val="CharStyle13"/>
              </w:rPr>
              <w:t>c?</w:t>
            </w:r>
          </w:p>
        </w:tc>
      </w:tr>
      <w:tr>
        <w:trPr>
          <w:trHeight w:val="19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 Manutenção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 xml:space="preserve">44 </w:t>
            </w:r>
            <w:r>
              <w:rPr>
                <w:rStyle w:val="CharStyle13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2 /39,85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2 739.35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219.19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726 06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27 40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27280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215.00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</w:pPr>
            <w:r>
              <w:rPr>
                <w:rStyle w:val="CharStyle13"/>
              </w:rPr>
              <w:t>RSOOO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4 3.00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 xml:space="preserve">35 </w:t>
            </w:r>
            <w:r>
              <w:rPr>
                <w:rStyle w:val="CharStyle13"/>
              </w:rPr>
              <w:t>5?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4.278.82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590 99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 xml:space="preserve">4 </w:t>
            </w:r>
            <w:r>
              <w:rPr>
                <w:rStyle w:val="CharStyle13"/>
              </w:rPr>
              <w:t>86? ç t</w:t>
            </w:r>
          </w:p>
        </w:tc>
      </w:tr>
      <w:tr>
        <w:trPr>
          <w:trHeight w:val="18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"/>
                <w:szCs w:val="11"/>
              </w:rPr>
            </w:pPr>
            <w:r>
              <w:rPr>
                <w:rStyle w:val="CharStyle13"/>
                <w:sz w:val="11"/>
                <w:szCs w:val="11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Profe$soi(a) Volante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 xml:space="preserve">44 </w:t>
            </w:r>
            <w:r>
              <w:rPr>
                <w:rStyle w:val="CharStyle13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2.944,00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8 832,00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706.56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i/>
                <w:iCs/>
                <w:sz w:val="12"/>
                <w:szCs w:val="12"/>
              </w:rPr>
              <w:t>i</w:t>
            </w:r>
            <w:r>
              <w:rPr>
                <w:rStyle w:val="CharStyle13"/>
              </w:rPr>
              <w:t xml:space="preserve"> </w:t>
            </w:r>
            <w:r>
              <w:rPr>
                <w:rStyle w:val="CharStyle13"/>
                <w:lang w:val="en-US" w:eastAsia="en-US" w:bidi="en-US"/>
              </w:rPr>
              <w:t>340.48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13"/>
              </w:rPr>
              <w:t xml:space="preserve">RS SB </w:t>
            </w:r>
            <w:r>
              <w:rPr>
                <w:rStyle w:val="CharStyle13"/>
                <w:lang w:val="en-US" w:eastAsia="en-US" w:bidi="en-US"/>
              </w:rPr>
              <w:t>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645,00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129,00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>RS 105.0C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12.846.36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1 905.06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14 751</w:t>
            </w:r>
          </w:p>
        </w:tc>
      </w:tr>
      <w:tr>
        <w:trPr>
          <w:trHeight w:val="21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 Administrativo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 xml:space="preserve">44 </w:t>
            </w:r>
            <w:r>
              <w:rPr>
                <w:rStyle w:val="CharStyle13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2 365.27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2 355.27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</w:rPr>
              <w:t>RS 139.Z2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626,80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23,65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R$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215,00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</w:pPr>
            <w:r>
              <w:rPr>
                <w:rStyle w:val="CharStyle13"/>
              </w:rPr>
              <w:t>PSC.OO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43 00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35.52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3 495.46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510.19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4003.55</w:t>
            </w:r>
          </w:p>
        </w:tc>
      </w:tr>
      <w:tr>
        <w:trPr>
          <w:trHeight w:val="19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4448" w:h="3658" w:vSpace="346" w:wrap="none" w:hAnchor="page" w:x="1287" w:y="230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4448" w:h="3658" w:vSpace="346" w:wrap="none" w:hAnchor="page" w:x="1287" w:y="230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4448" w:h="3658" w:vSpace="346" w:wrap="none" w:hAnchor="page" w:x="1287" w:y="230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4448" w:h="3658" w:vSpace="346" w:wrap="none" w:hAnchor="page" w:x="1287" w:y="230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</w:pPr>
            <w:r>
              <w:rPr>
                <w:rStyle w:val="CharStyle13"/>
              </w:rPr>
              <w:t>R$0.30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>R$0,00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3"/>
              </w:rPr>
              <w:t>RS COC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13"/>
              </w:rPr>
              <w:t>RS DOO</w:t>
            </w:r>
          </w:p>
        </w:tc>
      </w:tr>
      <w:tr>
        <w:trPr>
          <w:trHeight w:val="2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4448" w:h="3658" w:vSpace="346" w:wrap="none" w:hAnchor="page" w:x="1287" w:y="230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4448" w:h="3658" w:vSpace="346" w:wrap="none" w:hAnchor="page" w:x="1287" w:y="230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4448" w:h="3658" w:vSpace="346" w:wrap="none" w:hAnchor="page" w:x="1287" w:y="230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4448" w:h="3658" w:vSpace="346" w:wrap="none" w:hAnchor="page" w:x="1287" w:y="230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</w:pPr>
            <w:r>
              <w:rPr>
                <w:rStyle w:val="CharStyle13"/>
              </w:rPr>
              <w:t>aso,co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>R$ O.OO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</w:pPr>
            <w:r>
              <w:rPr>
                <w:rStyle w:val="CharStyle13"/>
              </w:rPr>
              <w:t>R$0,00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13"/>
              </w:rPr>
              <w:t xml:space="preserve">P.S </w:t>
            </w: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>RS U.OO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13"/>
              </w:rPr>
              <w:t>RSO.OD</w:t>
            </w:r>
          </w:p>
        </w:tc>
      </w:tr>
      <w:tr>
        <w:trPr>
          <w:trHeight w:val="19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4448" w:h="3658" w:vSpace="346" w:wrap="none" w:hAnchor="page" w:x="1287" w:y="230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4448" w:h="3658" w:vSpace="346" w:wrap="none" w:hAnchor="page" w:x="1287" w:y="230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4448" w:h="3658" w:vSpace="346" w:wrap="none" w:hAnchor="page" w:x="1287" w:y="230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4448" w:h="3658" w:vSpace="346" w:wrap="none" w:hAnchor="page" w:x="1287" w:y="230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</w:pPr>
            <w:r>
              <w:rPr>
                <w:rStyle w:val="CharStyle13"/>
              </w:rPr>
              <w:t>R$0,00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>R$0.00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R$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</w:pPr>
            <w:r>
              <w:rPr>
                <w:rStyle w:val="CharStyle13"/>
              </w:rPr>
              <w:t>RS O.GO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3"/>
              </w:rPr>
              <w:t>R50OO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rStyle w:val="CharStyle13"/>
              </w:rPr>
              <w:t>RS 0,0?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36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tabs>
                <w:tab w:leader="underscore" w:pos="1706" w:val="left"/>
              </w:tabs>
              <w:bidi w:val="0"/>
              <w:spacing w:before="0" w:after="0" w:line="240" w:lineRule="auto"/>
              <w:ind w:left="0" w:right="0" w:firstLine="640"/>
              <w:jc w:val="left"/>
            </w:pPr>
            <w:r>
              <w:rPr>
                <w:rStyle w:val="CharStyle13"/>
                <w:i/>
                <w:iCs/>
                <w:color w:val="16698E"/>
                <w:sz w:val="12"/>
                <w:szCs w:val="12"/>
              </w:rPr>
              <w:t>S.j''*'"')</w:t>
            </w:r>
            <w:r>
              <w:rPr>
                <w:rStyle w:val="CharStyle13"/>
                <w:i/>
                <w:iCs/>
                <w:sz w:val="12"/>
                <w:szCs w:val="12"/>
              </w:rPr>
              <w:tab/>
            </w:r>
            <w:r>
              <w:rPr>
                <w:rStyle w:val="CharStyle13"/>
                <w:i/>
                <w:iCs/>
                <w:color w:val="16698E"/>
                <w:sz w:val="12"/>
                <w:szCs w:val="12"/>
                <w:u w:val="single"/>
              </w:rPr>
              <w:t xml:space="preserve">s </w:t>
            </w:r>
            <w:r>
              <w:rPr>
                <w:rStyle w:val="CharStyle13"/>
                <w:i/>
                <w:iCs/>
                <w:sz w:val="12"/>
                <w:szCs w:val="12"/>
                <w:u w:val="single"/>
                <w:lang w:val="en-US" w:eastAsia="en-US" w:bidi="en-US"/>
              </w:rPr>
              <w:t>/</w:t>
            </w:r>
            <w:r>
              <w:rPr>
                <w:rStyle w:val="CharStyle13"/>
                <w:u w:val="single"/>
                <w:lang w:val="en-US" w:eastAsia="en-US" w:bidi="en-US"/>
              </w:rPr>
              <w:t xml:space="preserve"> </w:t>
            </w:r>
            <w:r>
              <w:rPr>
                <w:rStyle w:val="CharStyle13"/>
                <w:u w:val="single"/>
              </w:rPr>
              <w:t>Soma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R$ </w:t>
            </w:r>
            <w:r>
              <w:rPr>
                <w:rStyle w:val="CharStyle13"/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 w:eastAsia="en-US" w:bidi="en-US"/>
              </w:rPr>
              <w:t>23.456,13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R$ </w:t>
            </w:r>
            <w:r>
              <w:rPr>
                <w:rStyle w:val="CharStyle13"/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 w:eastAsia="en-US" w:bidi="en-US"/>
              </w:rPr>
              <w:t>98.174,18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R$ </w:t>
            </w:r>
            <w:r>
              <w:rPr>
                <w:rStyle w:val="CharStyle13"/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 w:eastAsia="en-US" w:bidi="en-US"/>
              </w:rPr>
              <w:t>7.853,93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RS </w:t>
            </w:r>
            <w:r>
              <w:rPr>
                <w:rStyle w:val="CharStyle13"/>
                <w:lang w:val="en-US" w:eastAsia="en-US" w:bidi="en-US"/>
              </w:rPr>
              <w:t>26.016,16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R$ </w:t>
            </w:r>
            <w:r>
              <w:rPr>
                <w:rStyle w:val="CharStyle13"/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 w:eastAsia="en-US" w:bidi="en-US"/>
              </w:rPr>
              <w:t>931,74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1.636,80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R$ </w:t>
            </w:r>
            <w:r>
              <w:rPr>
                <w:rStyle w:val="CharStyle13"/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 w:eastAsia="en-US" w:bidi="en-US"/>
              </w:rPr>
              <w:t>7.955,00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</w:pPr>
            <w:r>
              <w:rPr>
                <w:rStyle w:val="CharStyle13"/>
              </w:rPr>
              <w:t>R$ a,oo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13"/>
              </w:rPr>
              <w:t xml:space="preserve">R$ </w:t>
            </w:r>
            <w:r>
              <w:rPr>
                <w:rStyle w:val="CharStyle13"/>
                <w:lang w:val="en-US" w:eastAsia="en-US" w:bidi="en-US"/>
              </w:rPr>
              <w:t>1.591,00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R$ </w:t>
            </w:r>
            <w:r>
              <w:rPr>
                <w:rStyle w:val="CharStyle13"/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 w:eastAsia="en-US" w:bidi="en-US"/>
              </w:rPr>
              <w:t>1.312,68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RS </w:t>
            </w:r>
            <w:r>
              <w:rPr>
                <w:rStyle w:val="CharStyle13"/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 w:eastAsia="en-US" w:bidi="en-US"/>
              </w:rPr>
              <w:t>145.521.49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R$ </w:t>
            </w:r>
            <w:r>
              <w:rPr>
                <w:rStyle w:val="CharStyle13"/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 w:eastAsia="en-US" w:bidi="en-US"/>
              </w:rPr>
              <w:t>21.176,181</w:t>
            </w:r>
          </w:p>
        </w:tc>
        <w:tc>
          <w:tcPr>
            <w:tcBorders>
              <w:top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framePr w:w="14448" w:h="3658" w:vSpace="346" w:wrap="none" w:hAnchor="page" w:x="1287" w:y="2300"/>
              <w:widowControl w:val="0"/>
              <w:shd w:val="clear" w:color="auto" w:fill="auto"/>
              <w:tabs>
                <w:tab w:leader="underscore" w:pos="202" w:val="left"/>
              </w:tabs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</w:rPr>
              <w:tab/>
              <w:t xml:space="preserve">RS </w:t>
            </w:r>
            <w:r>
              <w:rPr>
                <w:rStyle w:val="CharStyle13"/>
                <w:lang w:val="en-US" w:eastAsia="en-US" w:bidi="en-US"/>
              </w:rPr>
              <w:t>166.697,67</w:t>
            </w:r>
          </w:p>
        </w:tc>
      </w:tr>
    </w:tbl>
    <w:p>
      <w:pPr>
        <w:framePr w:w="14448" w:h="3658" w:vSpace="346" w:wrap="none" w:hAnchor="page" w:x="1287" w:y="2300"/>
        <w:widowControl w:val="0"/>
        <w:spacing w:line="1" w:lineRule="exact"/>
      </w:pPr>
    </w:p>
    <w:p>
      <w:pPr>
        <w:pStyle w:val="Style8"/>
        <w:keepNext w:val="0"/>
        <w:keepLines w:val="0"/>
        <w:framePr w:w="797" w:h="187" w:wrap="none" w:hAnchor="page" w:x="12711" w:y="611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12"/>
          <w:szCs w:val="12"/>
        </w:rPr>
      </w:pPr>
      <w:r>
        <w:rPr>
          <w:rStyle w:val="CharStyle9"/>
          <w:sz w:val="12"/>
          <w:szCs w:val="12"/>
          <w:lang w:val="en-US" w:eastAsia="en-US" w:bidi="en-US"/>
        </w:rPr>
        <w:t>22/04/2025</w:t>
      </w:r>
    </w:p>
    <w:p>
      <w:pPr>
        <w:pStyle w:val="Style8"/>
        <w:keepNext w:val="0"/>
        <w:keepLines w:val="0"/>
        <w:framePr w:w="322" w:h="168" w:wrap="none" w:hAnchor="page" w:x="11895" w:y="61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9"/>
        </w:rPr>
        <w:t>Data</w:t>
      </w:r>
    </w:p>
    <w:p>
      <w:pPr>
        <w:pStyle w:val="Style48"/>
        <w:keepNext w:val="0"/>
        <w:keepLines w:val="0"/>
        <w:framePr w:w="2136" w:h="730" w:wrap="none" w:hAnchor="page" w:x="1628" w:y="6207"/>
        <w:widowControl w:val="0"/>
        <w:pBdr>
          <w:top w:val="single" w:sz="4" w:space="0" w:color="auto"/>
        </w:pBdr>
        <w:shd w:val="clear" w:color="auto" w:fill="auto"/>
        <w:bidi w:val="0"/>
        <w:spacing w:after="0"/>
        <w:ind w:right="0" w:hanging="360"/>
        <w:jc w:val="left"/>
      </w:pPr>
      <w:r>
        <w:rPr>
          <w:rStyle w:val="CharStyle49"/>
        </w:rPr>
        <w:t>' Assinatura do Prudente FERNANDO BATISTA CARAÇA</w:t>
      </w:r>
    </w:p>
    <w:p>
      <w:pPr>
        <w:pStyle w:val="Style48"/>
        <w:keepNext w:val="0"/>
        <w:keepLines w:val="0"/>
        <w:framePr w:w="2136" w:h="730" w:wrap="none" w:hAnchor="page" w:x="1628" w:y="6207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49"/>
        </w:rPr>
        <w:t>RG 26.683.671-9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62914697" behindDoc="1" locked="0" layoutInCell="1" allowOverlap="1">
            <wp:simplePos x="0" y="0"/>
            <wp:positionH relativeFrom="page">
              <wp:posOffset>816610</wp:posOffset>
            </wp:positionH>
            <wp:positionV relativeFrom="margin">
              <wp:posOffset>0</wp:posOffset>
            </wp:positionV>
            <wp:extent cx="9198610" cy="1993265"/>
            <wp:wrapNone/>
            <wp:docPr id="10" name="Shap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box 11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ext cx="9198610" cy="199326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8" behindDoc="1" locked="0" layoutInCell="1" allowOverlap="1">
            <wp:simplePos x="0" y="0"/>
            <wp:positionH relativeFrom="page">
              <wp:posOffset>10149840</wp:posOffset>
            </wp:positionH>
            <wp:positionV relativeFrom="margin">
              <wp:posOffset>4133215</wp:posOffset>
            </wp:positionV>
            <wp:extent cx="441960" cy="313690"/>
            <wp:wrapNone/>
            <wp:docPr id="12" name="Shap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box 13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ext cx="441960" cy="31369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9" behindDoc="1" locked="0" layoutInCell="1" allowOverlap="1">
            <wp:simplePos x="0" y="0"/>
            <wp:positionH relativeFrom="page">
              <wp:posOffset>789305</wp:posOffset>
            </wp:positionH>
            <wp:positionV relativeFrom="margin">
              <wp:posOffset>4587240</wp:posOffset>
            </wp:positionV>
            <wp:extent cx="9753600" cy="780415"/>
            <wp:wrapNone/>
            <wp:docPr id="14" name="Shap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box 15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ext cx="9753600" cy="78041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32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6968" w:h="12082" w:orient="landscape"/>
          <w:pgMar w:top="2273" w:right="289" w:bottom="1156" w:left="1243" w:header="0" w:footer="3" w:gutter="0"/>
          <w:cols w:space="720"/>
          <w:noEndnote/>
          <w:rtlGutter w:val="0"/>
          <w:docGrid w:linePitch="360"/>
        </w:sectPr>
      </w:pPr>
    </w:p>
    <w:p>
      <w:pPr>
        <w:pStyle w:val="Style50"/>
        <w:keepNext/>
        <w:keepLines/>
        <w:widowControl w:val="0"/>
        <w:shd w:val="clear" w:color="auto" w:fill="auto"/>
        <w:bidi w:val="0"/>
        <w:spacing w:before="0"/>
        <w:ind w:right="0" w:firstLine="0"/>
        <w:jc w:val="right"/>
        <w:rPr>
          <w:sz w:val="36"/>
          <w:szCs w:val="36"/>
        </w:rPr>
      </w:pPr>
      <w:bookmarkStart w:id="2" w:name="bookmark2"/>
      <w:r>
        <w:rPr>
          <w:rStyle w:val="CharStyle51"/>
        </w:rPr>
        <w:t xml:space="preserve">'42 </w:t>
      </w:r>
      <w:r>
        <w:rPr>
          <w:rStyle w:val="CharStyle51"/>
          <w:rFonts w:ascii="Arial" w:eastAsia="Arial" w:hAnsi="Arial" w:cs="Arial"/>
          <w:smallCaps/>
          <w:sz w:val="32"/>
          <w:szCs w:val="32"/>
        </w:rPr>
        <w:t xml:space="preserve">aho </w:t>
      </w:r>
      <w:r>
        <w:rPr>
          <w:rStyle w:val="CharStyle51"/>
        </w:rPr>
        <w:t>I</w:t>
      </w:r>
      <w:r>
        <w:rPr>
          <w:rStyle w:val="CharStyle51"/>
          <w:rFonts w:ascii="Arial" w:eastAsia="Arial" w:hAnsi="Arial" w:cs="Arial"/>
          <w:i/>
          <w:iCs/>
          <w:sz w:val="36"/>
          <w:szCs w:val="36"/>
        </w:rPr>
        <w:t>pi</w:t>
      </w:r>
      <w:bookmarkEnd w:id="2"/>
    </w:p>
    <w:p>
      <w:pPr>
        <w:pStyle w:val="Style54"/>
        <w:keepNext w:val="0"/>
        <w:keepLines w:val="0"/>
        <w:widowControl w:val="0"/>
        <w:shd w:val="clear" w:color="auto" w:fill="auto"/>
        <w:bidi w:val="0"/>
        <w:spacing w:before="0" w:after="960" w:line="240" w:lineRule="auto"/>
        <w:ind w:left="1420" w:right="0" w:firstLine="0"/>
        <w:jc w:val="left"/>
        <w:rPr>
          <w:sz w:val="15"/>
          <w:szCs w:val="15"/>
        </w:rPr>
      </w:pPr>
      <w:r>
        <w:rPr>
          <w:rStyle w:val="CharStyle55"/>
          <w:i/>
          <w:iCs/>
          <w:sz w:val="15"/>
          <w:szCs w:val="15"/>
          <w:lang w:val="en-US" w:eastAsia="en-US" w:bidi="en-US"/>
        </w:rPr>
        <w:t xml:space="preserve">IECE - </w:t>
      </w:r>
      <w:r>
        <w:rPr>
          <w:rStyle w:val="CharStyle55"/>
          <w:i/>
          <w:iCs/>
          <w:sz w:val="15"/>
          <w:szCs w:val="15"/>
        </w:rPr>
        <w:t xml:space="preserve">INSTITUIÇÃO EDUCACIONAL CIDADANIA </w:t>
      </w:r>
      <w:r>
        <w:rPr>
          <w:rStyle w:val="CharStyle55"/>
          <w:i/>
          <w:iCs/>
          <w:sz w:val="15"/>
          <w:szCs w:val="15"/>
          <w:lang w:val="en-US" w:eastAsia="en-US" w:bidi="en-US"/>
        </w:rPr>
        <w:t xml:space="preserve">E </w:t>
      </w:r>
      <w:r>
        <w:rPr>
          <w:rStyle w:val="CharStyle55"/>
          <w:i/>
          <w:iCs/>
          <w:sz w:val="15"/>
          <w:szCs w:val="15"/>
        </w:rPr>
        <w:t xml:space="preserve">ESPORTE </w:t>
      </w:r>
      <w:r>
        <w:rPr>
          <w:rStyle w:val="CharStyle55"/>
          <w:i/>
          <w:iCs/>
          <w:sz w:val="15"/>
          <w:szCs w:val="15"/>
          <w:lang w:val="en-US" w:eastAsia="en-US" w:bidi="en-US"/>
        </w:rPr>
        <w:t xml:space="preserve">- BOTA </w:t>
      </w:r>
      <w:r>
        <w:rPr>
          <w:rStyle w:val="CharStyle55"/>
          <w:i/>
          <w:iCs/>
          <w:sz w:val="15"/>
          <w:szCs w:val="15"/>
        </w:rPr>
        <w:t xml:space="preserve">FOGO </w:t>
      </w:r>
      <w:r>
        <w:rPr>
          <w:rStyle w:val="CharStyle55"/>
          <w:i/>
          <w:iCs/>
          <w:sz w:val="15"/>
          <w:szCs w:val="15"/>
          <w:lang w:val="en-US" w:eastAsia="en-US" w:bidi="en-US"/>
        </w:rPr>
        <w:t>II</w:t>
      </w:r>
    </w:p>
    <w:p>
      <w:pPr>
        <w:pStyle w:val="Style54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160" w:line="240" w:lineRule="auto"/>
        <w:ind w:left="0" w:right="0" w:firstLine="0"/>
        <w:jc w:val="center"/>
        <w:rPr>
          <w:sz w:val="15"/>
          <w:szCs w:val="15"/>
        </w:rPr>
      </w:pPr>
      <w:r>
        <w:rPr>
          <w:rStyle w:val="CharStyle55"/>
          <w:color w:val="16698E"/>
          <w:sz w:val="15"/>
          <w:szCs w:val="15"/>
          <w:lang w:val="en-US" w:eastAsia="en-US" w:bidi="en-US"/>
        </w:rPr>
        <w:t xml:space="preserve">PLANO DE </w:t>
      </w:r>
      <w:r>
        <w:rPr>
          <w:rStyle w:val="CharStyle55"/>
          <w:color w:val="16698E"/>
          <w:sz w:val="15"/>
          <w:szCs w:val="15"/>
        </w:rPr>
        <w:t xml:space="preserve">TRABALHO </w:t>
      </w:r>
      <w:r>
        <w:rPr>
          <w:rStyle w:val="CharStyle55"/>
          <w:color w:val="16698E"/>
          <w:sz w:val="15"/>
          <w:szCs w:val="15"/>
          <w:lang w:val="en-US" w:eastAsia="en-US" w:bidi="en-US"/>
        </w:rPr>
        <w:t xml:space="preserve">- </w:t>
      </w:r>
      <w:r>
        <w:rPr>
          <w:rStyle w:val="CharStyle55"/>
          <w:color w:val="16698E"/>
          <w:sz w:val="15"/>
          <w:szCs w:val="15"/>
        </w:rPr>
        <w:t xml:space="preserve">Exercício </w:t>
      </w:r>
      <w:r>
        <w:rPr>
          <w:rStyle w:val="CharStyle55"/>
          <w:color w:val="16698E"/>
          <w:sz w:val="15"/>
          <w:szCs w:val="15"/>
          <w:lang w:val="en-US" w:eastAsia="en-US" w:bidi="en-US"/>
        </w:rPr>
        <w:t>2025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915" w:right="0" w:firstLine="0"/>
        <w:jc w:val="left"/>
        <w:rPr>
          <w:sz w:val="15"/>
          <w:szCs w:val="15"/>
        </w:rPr>
      </w:pPr>
      <w:r>
        <w:rPr>
          <w:rStyle w:val="CharStyle9"/>
          <w:sz w:val="15"/>
          <w:szCs w:val="15"/>
        </w:rPr>
        <w:t>PLANILHA DE APLICAÇÃO FINANCEIRA</w:t>
      </w:r>
    </w:p>
    <w:tbl>
      <w:tblPr>
        <w:tblOverlap w:val="never"/>
        <w:jc w:val="right"/>
        <w:tblLayout w:type="fixed"/>
      </w:tblPr>
      <w:tblGrid>
        <w:gridCol w:w="3662"/>
        <w:gridCol w:w="1613"/>
        <w:gridCol w:w="1474"/>
      </w:tblGrid>
      <w:tr>
        <w:trPr>
          <w:trHeight w:val="41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2"/>
                <w:szCs w:val="12"/>
              </w:rPr>
            </w:pPr>
            <w:r>
              <w:rPr>
                <w:rStyle w:val="CharStyle13"/>
                <w:sz w:val="16"/>
                <w:szCs w:val="16"/>
              </w:rPr>
              <w:t xml:space="preserve">l/a/or </w:t>
            </w:r>
            <w:r>
              <w:rPr>
                <w:rStyle w:val="CharStyle13"/>
                <w:i/>
                <w:iCs/>
                <w:sz w:val="12"/>
                <w:szCs w:val="12"/>
              </w:rPr>
              <w:t>Repasse mensal (C/ Vr. locaçõo-qdo. houver)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 xml:space="preserve">R$ </w:t>
            </w:r>
            <w:r>
              <w:rPr>
                <w:rStyle w:val="CharStyle13"/>
                <w:i/>
                <w:iCs/>
                <w:sz w:val="15"/>
                <w:szCs w:val="15"/>
                <w:lang w:val="en-US" w:eastAsia="en-US" w:bidi="en-US"/>
              </w:rPr>
              <w:t>186.335,31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0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DFA50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tabs>
                <w:tab w:leader="dot" w:pos="3682" w:val="righ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3"/>
                <w:color w:val="634E12"/>
                <w:sz w:val="15"/>
                <w:szCs w:val="15"/>
              </w:rPr>
              <w:tab/>
              <w:t xml:space="preserve"> DESPESAS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  <w:u w:val="single"/>
              </w:rPr>
              <w:t>Recursos Humanos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  <w:u w:val="single"/>
              </w:rPr>
              <w:t>Valor do Mensal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  <w:u w:val="single"/>
              </w:rPr>
              <w:t>Valor Ano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98.174,18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1.276.264,34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Benefícios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RS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12.495,48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149.945,76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Encargos Trabalhistas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34.851,83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453.073,79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  <w:lang w:val="en-US" w:eastAsia="en-US" w:bidi="en-US"/>
              </w:rPr>
              <w:t xml:space="preserve">Sub-total </w:t>
            </w:r>
            <w:r>
              <w:rPr>
                <w:rStyle w:val="CharStyle13"/>
                <w:i/>
                <w:iCs/>
                <w:sz w:val="15"/>
                <w:szCs w:val="15"/>
              </w:rPr>
              <w:t>(H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 xml:space="preserve">R$ </w:t>
            </w:r>
            <w:r>
              <w:rPr>
                <w:rStyle w:val="CharStyle13"/>
                <w:i/>
                <w:iCs/>
                <w:sz w:val="15"/>
                <w:szCs w:val="15"/>
                <w:lang w:val="en-US" w:eastAsia="en-US" w:bidi="en-US"/>
              </w:rPr>
              <w:t>145.521,49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 xml:space="preserve">R$ </w:t>
            </w:r>
            <w:r>
              <w:rPr>
                <w:rStyle w:val="CharStyle13"/>
                <w:i/>
                <w:iCs/>
                <w:sz w:val="15"/>
                <w:szCs w:val="15"/>
                <w:lang w:val="en-US" w:eastAsia="en-US" w:bidi="en-US"/>
              </w:rPr>
              <w:t>1.879.283,89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Provisão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 xml:space="preserve">(21,57 </w:t>
            </w:r>
            <w:r>
              <w:rPr>
                <w:rStyle w:val="CharStyle13"/>
                <w:sz w:val="14"/>
                <w:szCs w:val="14"/>
              </w:rPr>
              <w:t>sobre base FGTS)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21.176,18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254.114,16</w:t>
            </w:r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 xml:space="preserve">Sub-total </w:t>
            </w:r>
            <w:r>
              <w:rPr>
                <w:rStyle w:val="CharStyle13"/>
                <w:i/>
                <w:iCs/>
                <w:sz w:val="15"/>
                <w:szCs w:val="15"/>
                <w:lang w:val="en-US" w:eastAsia="en-US" w:bidi="en-US"/>
              </w:rPr>
              <w:t>(2)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>R$21.176,18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 xml:space="preserve">R$ </w:t>
            </w:r>
            <w:r>
              <w:rPr>
                <w:rStyle w:val="CharStyle13"/>
                <w:i/>
                <w:iCs/>
                <w:sz w:val="15"/>
                <w:szCs w:val="15"/>
                <w:lang w:val="en-US" w:eastAsia="en-US" w:bidi="en-US"/>
              </w:rPr>
              <w:t>254.114,16</w:t>
            </w:r>
          </w:p>
        </w:tc>
      </w:tr>
      <w:tr>
        <w:trPr>
          <w:trHeight w:val="26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 xml:space="preserve">Recursos Humanos </w:t>
            </w:r>
            <w:r>
              <w:rPr>
                <w:rStyle w:val="CharStyle13"/>
                <w:i/>
                <w:iCs/>
                <w:sz w:val="15"/>
                <w:szCs w:val="15"/>
                <w:lang w:val="en-US" w:eastAsia="en-US" w:bidi="en-US"/>
              </w:rPr>
              <w:t xml:space="preserve">(1 </w:t>
            </w:r>
            <w:r>
              <w:rPr>
                <w:rStyle w:val="CharStyle13"/>
                <w:i/>
                <w:iCs/>
                <w:sz w:val="15"/>
                <w:szCs w:val="15"/>
              </w:rPr>
              <w:t xml:space="preserve">+■ </w:t>
            </w:r>
            <w:r>
              <w:rPr>
                <w:rStyle w:val="CharStyle13"/>
                <w:i/>
                <w:iCs/>
                <w:sz w:val="15"/>
                <w:szCs w:val="15"/>
                <w:lang w:val="en-US" w:eastAsia="en-US" w:bidi="en-US"/>
              </w:rPr>
              <w:t>2)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 xml:space="preserve">R$ </w:t>
            </w:r>
            <w:r>
              <w:rPr>
                <w:rStyle w:val="CharStyle13"/>
                <w:i/>
                <w:iCs/>
                <w:sz w:val="15"/>
                <w:szCs w:val="15"/>
                <w:lang w:val="en-US" w:eastAsia="en-US" w:bidi="en-US"/>
              </w:rPr>
              <w:t>166.697,67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69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3"/>
                <w:sz w:val="15"/>
                <w:szCs w:val="15"/>
              </w:rPr>
              <w:t>Custos Indiretos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Água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R$423,87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5.086,44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Luz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20"/>
              <w:jc w:val="lef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400,00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4.800,00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Gás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20"/>
              <w:jc w:val="lef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400,00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R$4.800,00</w:t>
            </w:r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Material Pedagógico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2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634,46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7.613,52</w:t>
            </w:r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Material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2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700,00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R$ 8.400',00</w:t>
            </w:r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Telefone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2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3.600,00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Contabilidade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2.890,00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34.680,00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Pequenas Manutenções da unidade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700,00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8.400,00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0,00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0,00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 xml:space="preserve">Sub-total </w:t>
            </w:r>
            <w:r>
              <w:rPr>
                <w:rStyle w:val="CharStyle13"/>
                <w:i/>
                <w:iCs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 xml:space="preserve">R$ </w:t>
            </w:r>
            <w:r>
              <w:rPr>
                <w:rStyle w:val="CharStyle13"/>
                <w:i/>
                <w:iCs/>
                <w:sz w:val="15"/>
                <w:szCs w:val="15"/>
                <w:lang w:val="en-US" w:eastAsia="en-US" w:bidi="en-US"/>
              </w:rPr>
              <w:t>6.448,33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 xml:space="preserve">R$ </w:t>
            </w:r>
            <w:r>
              <w:rPr>
                <w:rStyle w:val="CharStyle13"/>
                <w:i/>
                <w:iCs/>
                <w:sz w:val="15"/>
                <w:szCs w:val="15"/>
                <w:lang w:val="en-US" w:eastAsia="en-US" w:bidi="en-US"/>
              </w:rPr>
              <w:t>77.379,96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>Valor Mensal Subsidio e manut. Unidade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 xml:space="preserve">R$ </w:t>
            </w:r>
            <w:r>
              <w:rPr>
                <w:rStyle w:val="CharStyle13"/>
                <w:i/>
                <w:iCs/>
                <w:sz w:val="15"/>
                <w:szCs w:val="15"/>
                <w:lang w:val="en-US" w:eastAsia="en-US" w:bidi="en-US"/>
              </w:rPr>
              <w:t>173.146,00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>R$2.210.778,01</w:t>
            </w:r>
          </w:p>
        </w:tc>
      </w:tr>
    </w:tbl>
    <w:p>
      <w:pPr>
        <w:widowControl w:val="0"/>
        <w:spacing w:after="239" w:line="1" w:lineRule="exact"/>
      </w:pPr>
    </w:p>
    <w:p>
      <w:pPr>
        <w:widowControl w:val="0"/>
        <w:spacing w:line="1" w:lineRule="exact"/>
      </w:pPr>
    </w:p>
    <w:tbl>
      <w:tblPr>
        <w:tblOverlap w:val="never"/>
        <w:jc w:val="right"/>
        <w:tblLayout w:type="fixed"/>
      </w:tblPr>
      <w:tblGrid>
        <w:gridCol w:w="3643"/>
        <w:gridCol w:w="1618"/>
        <w:gridCol w:w="1459"/>
      </w:tblGrid>
      <w:tr>
        <w:trPr>
          <w:trHeight w:val="254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3"/>
                <w:sz w:val="15"/>
                <w:szCs w:val="15"/>
              </w:rPr>
              <w:t>Locação (quando houver)</w:t>
            </w:r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i/>
                <w:iCs/>
                <w:sz w:val="14"/>
                <w:szCs w:val="14"/>
              </w:rPr>
              <w:t>Aluguel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12.266,22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147.194,64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i/>
                <w:iCs/>
                <w:sz w:val="14"/>
                <w:szCs w:val="14"/>
              </w:rPr>
              <w:t>IPTU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923,09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11.077,08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 xml:space="preserve">Sub-total </w:t>
            </w:r>
            <w:r>
              <w:rPr>
                <w:rStyle w:val="CharStyle13"/>
                <w:i/>
                <w:iCs/>
                <w:sz w:val="15"/>
                <w:szCs w:val="15"/>
                <w:lang w:val="en-US" w:eastAsia="en-US" w:bidi="en-US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>R$13.189,31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 xml:space="preserve">R$ </w:t>
            </w:r>
            <w:r>
              <w:rPr>
                <w:rStyle w:val="CharStyle13"/>
                <w:i/>
                <w:iCs/>
                <w:sz w:val="15"/>
                <w:szCs w:val="15"/>
                <w:lang w:val="en-US" w:eastAsia="en-US" w:bidi="en-US"/>
              </w:rPr>
              <w:t>158.271,72</w:t>
            </w:r>
          </w:p>
        </w:tc>
      </w:tr>
    </w:tbl>
    <w:p>
      <w:pPr>
        <w:widowControl w:val="0"/>
        <w:spacing w:after="239" w:line="1" w:lineRule="exact"/>
      </w:pPr>
    </w:p>
    <w:p>
      <w:pPr>
        <w:widowControl w:val="0"/>
        <w:spacing w:line="1" w:lineRule="exact"/>
      </w:pP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920" w:right="0" w:firstLine="0"/>
        <w:jc w:val="left"/>
        <w:rPr>
          <w:sz w:val="16"/>
          <w:szCs w:val="16"/>
        </w:rPr>
      </w:pPr>
      <w:r>
        <w:rPr>
          <w:rStyle w:val="CharStyle9"/>
          <w:color w:val="634E12"/>
          <w:sz w:val="16"/>
          <w:szCs w:val="16"/>
        </w:rPr>
        <w:t>VERBA ADICIONAL - Maio e Setembro</w:t>
      </w:r>
    </w:p>
    <w:tbl>
      <w:tblPr>
        <w:tblOverlap w:val="never"/>
        <w:jc w:val="right"/>
        <w:tblLayout w:type="fixed"/>
      </w:tblPr>
      <w:tblGrid>
        <w:gridCol w:w="3653"/>
        <w:gridCol w:w="1613"/>
        <w:gridCol w:w="1464"/>
      </w:tblGrid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3"/>
                <w:sz w:val="15"/>
                <w:szCs w:val="15"/>
              </w:rPr>
              <w:t>Subsídio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3"/>
                <w:sz w:val="15"/>
                <w:szCs w:val="15"/>
              </w:rPr>
              <w:t>Valores Previstos</w:t>
            </w:r>
          </w:p>
        </w:tc>
        <w:tc>
          <w:tcPr>
            <w:vMerge w:val="restart"/>
            <w:tcBorders>
              <w:top w:val="single" w:sz="4"/>
              <w:left w:val="single" w:sz="4"/>
              <w:right w:val="single" w:sz="4"/>
            </w:tcBorders>
            <w:shd w:val="clear" w:color="auto" w:fill="97E2FD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Qualificação de Recursos Humanos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6.852,00</w:t>
            </w:r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97E2FD"/>
            <w:vAlign w:val="top"/>
          </w:tcPr>
          <w:p>
            <w:pPr/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Auxilio no Pagamento de férias e 13</w:t>
            </w:r>
            <w:r>
              <w:rPr>
                <w:rStyle w:val="CharStyle13"/>
                <w:sz w:val="14"/>
                <w:szCs w:val="14"/>
                <w:vertAlign w:val="superscript"/>
              </w:rPr>
              <w:t>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4.900,00</w:t>
            </w:r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97E2FD"/>
            <w:vAlign w:val="top"/>
          </w:tcPr>
          <w:p>
            <w:pPr/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Execução de Melhorias na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80.000,00</w:t>
            </w:r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97E2FD"/>
            <w:vAlign w:val="top"/>
          </w:tcPr>
          <w:p>
            <w:pPr/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Aquisição de Material Pedagógico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46.764,80</w:t>
            </w:r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97E2FD"/>
            <w:vAlign w:val="top"/>
          </w:tcPr>
          <w:p>
            <w:pPr/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>Aquisição de bens permanentes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4"/>
                <w:szCs w:val="14"/>
              </w:rPr>
            </w:pPr>
            <w:r>
              <w:rPr>
                <w:rStyle w:val="CharStyle13"/>
                <w:sz w:val="14"/>
                <w:szCs w:val="14"/>
              </w:rPr>
              <w:t xml:space="preserve">R$ </w:t>
            </w:r>
            <w:r>
              <w:rPr>
                <w:rStyle w:val="CharStyle13"/>
                <w:sz w:val="14"/>
                <w:szCs w:val="14"/>
                <w:lang w:val="en-US" w:eastAsia="en-US" w:bidi="en-US"/>
              </w:rPr>
              <w:t>34.629,20</w:t>
            </w:r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97E2FD"/>
            <w:vAlign w:val="top"/>
          </w:tcPr>
          <w:p>
            <w:pPr/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>TOTAL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 xml:space="preserve">R$ </w:t>
            </w:r>
            <w:r>
              <w:rPr>
                <w:rStyle w:val="CharStyle13"/>
                <w:i/>
                <w:iCs/>
                <w:sz w:val="15"/>
                <w:szCs w:val="15"/>
                <w:lang w:val="en-US" w:eastAsia="en-US" w:bidi="en-US"/>
              </w:rPr>
              <w:t>173.146,00</w:t>
            </w:r>
          </w:p>
        </w:tc>
        <w:tc>
          <w:tcPr>
            <w:vMerge/>
            <w:tcBorders>
              <w:left w:val="single" w:sz="4"/>
              <w:bottom w:val="single" w:sz="4"/>
              <w:right w:val="single" w:sz="4"/>
            </w:tcBorders>
            <w:shd w:val="clear" w:color="auto" w:fill="97E2FD"/>
            <w:vAlign w:val="top"/>
          </w:tcPr>
          <w:p>
            <w:pPr/>
          </w:p>
        </w:tc>
      </w:tr>
    </w:tbl>
    <w:p>
      <w:pPr>
        <w:widowControl w:val="0"/>
        <w:spacing w:after="959" w:line="1" w:lineRule="exact"/>
      </w:pPr>
    </w:p>
    <w:p>
      <w:pPr>
        <w:pStyle w:val="Style54"/>
        <w:keepNext w:val="0"/>
        <w:keepLines w:val="0"/>
        <w:widowControl w:val="0"/>
        <w:shd w:val="clear" w:color="auto" w:fill="auto"/>
        <w:tabs>
          <w:tab w:pos="3485" w:val="left"/>
        </w:tabs>
        <w:bidi w:val="0"/>
        <w:spacing w:before="0" w:after="400" w:line="336" w:lineRule="auto"/>
        <w:ind w:left="0" w:right="0" w:firstLine="0"/>
        <w:jc w:val="left"/>
      </w:pPr>
      <w:r>
        <w:rPr>
          <w:rStyle w:val="CharStyle55"/>
        </w:rPr>
        <w:t xml:space="preserve">Data </w:t>
      </w:r>
      <w:r>
        <w:rPr>
          <w:rStyle w:val="CharStyle55"/>
          <w:lang w:val="en-US" w:eastAsia="en-US" w:bidi="en-US"/>
        </w:rPr>
        <w:t>22/04/2025</w:t>
        <w:tab/>
      </w:r>
      <w:r>
        <w:rPr>
          <w:rStyle w:val="CharStyle55"/>
          <w:color w:val="16698E"/>
          <w:lang w:val="en-US" w:eastAsia="en-US" w:bidi="en-US"/>
        </w:rPr>
        <w:t>/</w:t>
      </w:r>
      <w:r>
        <w:rPr>
          <w:rStyle w:val="CharStyle55"/>
          <w:color w:val="687296"/>
          <w:lang w:val="en-US" w:eastAsia="en-US" w:bidi="en-US"/>
        </w:rPr>
        <w:t>/</w:t>
      </w:r>
    </w:p>
    <w:p>
      <w:pPr>
        <w:pStyle w:val="Style54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336" w:lineRule="auto"/>
        <w:ind w:left="0" w:right="0" w:firstLine="0"/>
        <w:jc w:val="center"/>
      </w:pPr>
      <w:r>
        <w:rPr>
          <w:rStyle w:val="CharStyle55"/>
        </w:rPr>
        <w:t>Assinatura do Presidente</w:t>
        <w:br/>
        <w:t>FERNANDO BATÍSTA CARAÇA</w:t>
      </w:r>
    </w:p>
    <w:p>
      <w:pPr>
        <w:pStyle w:val="Style54"/>
        <w:keepNext w:val="0"/>
        <w:keepLines w:val="0"/>
        <w:widowControl w:val="0"/>
        <w:shd w:val="clear" w:color="auto" w:fill="auto"/>
        <w:bidi w:val="0"/>
        <w:spacing w:before="0" w:after="240" w:line="336" w:lineRule="auto"/>
        <w:ind w:left="0" w:right="0" w:firstLine="660"/>
        <w:jc w:val="left"/>
      </w:pPr>
      <w:r>
        <w:rPr>
          <w:rStyle w:val="CharStyle55"/>
        </w:rPr>
        <w:t xml:space="preserve">RG </w:t>
      </w:r>
      <w:r>
        <w:rPr>
          <w:rStyle w:val="CharStyle55"/>
          <w:lang w:val="en-US" w:eastAsia="en-US" w:bidi="en-US"/>
        </w:rPr>
        <w:t>26 683.671-9</w:t>
      </w:r>
    </w:p>
    <w:p>
      <w:pPr>
        <w:pStyle w:val="Style54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320" w:line="336" w:lineRule="auto"/>
        <w:ind w:left="0" w:right="0" w:firstLine="0"/>
        <w:jc w:val="center"/>
        <w:sectPr>
          <w:footnotePr>
            <w:pos w:val="pageBottom"/>
            <w:numFmt w:val="decimal"/>
            <w:numRestart w:val="continuous"/>
          </w:footnotePr>
          <w:pgSz w:w="12269" w:h="17098"/>
          <w:pgMar w:top="228" w:right="2915" w:bottom="228" w:left="1735" w:header="0" w:footer="3" w:gutter="0"/>
          <w:cols w:space="720"/>
          <w:noEndnote/>
          <w:rtlGutter w:val="0"/>
          <w:docGrid w:linePitch="360"/>
        </w:sectPr>
      </w:pPr>
      <w:r>
        <w:rPr>
          <w:rStyle w:val="CharStyle55"/>
          <w:color w:val="16698E"/>
        </w:rPr>
        <w:t>PLHWPÊTRAÊ»LHO-È««/cfoip2S</w:t>
      </w:r>
    </w:p>
    <w:p>
      <w:pPr>
        <w:pStyle w:val="Style69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4" w:name="bookmark4"/>
      <w:r>
        <w:rPr>
          <w:rStyle w:val="CharStyle70"/>
          <w:i/>
          <w:iCs/>
        </w:rPr>
        <w:t>INSTITUTO EDUCACIONAL CIDADA' ' E ESPORTE - IECEII</w:t>
      </w:r>
      <w:bookmarkEnd w:id="4"/>
    </w:p>
    <w:p>
      <w:pPr>
        <w:pStyle w:val="Style54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rStyle w:val="CharStyle55"/>
        </w:rPr>
        <w:t xml:space="preserve">Entidade Parceira: </w:t>
      </w:r>
      <w:r>
        <w:rPr>
          <w:rStyle w:val="CharStyle55"/>
          <w:u w:val="single"/>
        </w:rPr>
        <w:t>INSTITUTO EDUCACIONAL CIDADANIA E ESPORTE - IECE II</w:t>
      </w:r>
    </w:p>
    <w:p>
      <w:pPr>
        <w:pStyle w:val="Style54"/>
        <w:keepNext w:val="0"/>
        <w:keepLines w:val="0"/>
        <w:widowControl w:val="0"/>
        <w:shd w:val="clear" w:color="auto" w:fill="auto"/>
        <w:tabs>
          <w:tab w:pos="1500" w:val="left"/>
          <w:tab w:pos="6950" w:val="left"/>
        </w:tabs>
        <w:bidi w:val="0"/>
        <w:spacing w:before="0" w:after="60" w:line="240" w:lineRule="auto"/>
        <w:ind w:left="0" w:right="0" w:firstLine="0"/>
        <w:jc w:val="left"/>
      </w:pPr>
      <w:r>
        <w:rPr>
          <w:rStyle w:val="CharStyle55"/>
        </w:rPr>
        <w:t>Unidade:</w:t>
        <w:tab/>
        <w:t>INSTITUTO EDUCA CIDADANIA E ESPORTE -IECE II Telefone:</w:t>
        <w:tab/>
      </w:r>
      <w:r>
        <w:rPr>
          <w:rStyle w:val="CharStyle55"/>
          <w:lang w:val="en-US" w:eastAsia="en-US" w:bidi="en-US"/>
        </w:rPr>
        <w:t>(</w:t>
      </w:r>
      <w:r>
        <w:rPr>
          <w:rStyle w:val="CharStyle55"/>
          <w:u w:val="single"/>
          <w:lang w:val="en-US" w:eastAsia="en-US" w:bidi="en-US"/>
        </w:rPr>
        <w:t xml:space="preserve">11) </w:t>
      </w:r>
      <w:r>
        <w:rPr>
          <w:rStyle w:val="CharStyle55"/>
          <w:u w:val="single"/>
        </w:rPr>
        <w:t>S198-0094</w:t>
      </w:r>
    </w:p>
    <w:p>
      <w:pPr>
        <w:pStyle w:val="Style54"/>
        <w:keepNext w:val="0"/>
        <w:keepLines w:val="0"/>
        <w:widowControl w:val="0"/>
        <w:shd w:val="clear" w:color="auto" w:fill="auto"/>
        <w:tabs>
          <w:tab w:pos="1500" w:val="left"/>
        </w:tabs>
        <w:bidi w:val="0"/>
        <w:spacing w:before="0" w:after="440" w:line="240" w:lineRule="auto"/>
        <w:ind w:left="0" w:right="0" w:firstLine="0"/>
        <w:jc w:val="left"/>
      </w:pPr>
      <w:r>
        <w:rPr>
          <w:rStyle w:val="CharStyle55"/>
        </w:rPr>
        <w:t>Endereço:</w:t>
        <w:tab/>
      </w:r>
      <w:r>
        <w:rPr>
          <w:rStyle w:val="CharStyle55"/>
          <w:u w:val="single"/>
        </w:rPr>
        <w:t xml:space="preserve">RUA:RUA LACTÉA </w:t>
      </w:r>
      <w:r>
        <w:rPr>
          <w:rStyle w:val="CharStyle55"/>
          <w:u w:val="single"/>
          <w:lang w:val="en-US" w:eastAsia="en-US" w:bidi="en-US"/>
        </w:rPr>
        <w:t xml:space="preserve">248, </w:t>
      </w:r>
      <w:r>
        <w:rPr>
          <w:rStyle w:val="CharStyle55"/>
          <w:u w:val="single"/>
        </w:rPr>
        <w:t>PARQUE PRIMAVERA - QURULHOS/SP</w:t>
      </w:r>
    </w:p>
    <w:p>
      <w:pPr>
        <w:pStyle w:val="Style72"/>
        <w:keepNext/>
        <w:keepLines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200" w:line="240" w:lineRule="auto"/>
        <w:ind w:left="0" w:right="0" w:firstLine="0"/>
        <w:jc w:val="center"/>
      </w:pPr>
      <w:bookmarkStart w:id="6" w:name="bookmark6"/>
      <w:r>
        <w:rPr>
          <w:rStyle w:val="CharStyle73"/>
          <w:color w:val="FFFFFF"/>
        </w:rPr>
        <w:t>PLANO DE TRABALHO</w:t>
      </w:r>
      <w:bookmarkEnd w:id="6"/>
    </w:p>
    <w:p>
      <w:pPr>
        <w:pStyle w:val="Style7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73"/>
          <w:color w:val="000000"/>
        </w:rPr>
        <w:t>QUADRO DE SALAS</w:t>
      </w:r>
    </w:p>
    <w:tbl>
      <w:tblPr>
        <w:tblOverlap w:val="never"/>
        <w:jc w:val="center"/>
        <w:tblLayout w:type="fixed"/>
      </w:tblPr>
      <w:tblGrid>
        <w:gridCol w:w="1512"/>
        <w:gridCol w:w="1368"/>
        <w:gridCol w:w="1344"/>
        <w:gridCol w:w="1358"/>
        <w:gridCol w:w="1373"/>
        <w:gridCol w:w="1354"/>
        <w:gridCol w:w="1373"/>
      </w:tblGrid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  <w:lang w:val="en-US" w:eastAsia="en-US" w:bidi="en-US"/>
              </w:rPr>
              <w:t xml:space="preserve">SALA </w:t>
            </w:r>
            <w:r>
              <w:rPr>
                <w:rStyle w:val="CharStyle13"/>
                <w:i/>
                <w:iCs/>
                <w:sz w:val="12"/>
                <w:szCs w:val="12"/>
              </w:rPr>
              <w:t>N9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</w:rPr>
              <w:t>METRAGEM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Piso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</w:rPr>
              <w:t>MODAUDADí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</w:rPr>
              <w:t>TURMA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</w:rPr>
              <w:t>QUANT. ALUNOS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3"/>
                <w:i/>
                <w:iCs/>
                <w:sz w:val="12"/>
                <w:szCs w:val="12"/>
                <w:lang w:val="en-US" w:eastAsia="en-US" w:bidi="en-US"/>
              </w:rPr>
              <w:t xml:space="preserve">QUANT. </w:t>
            </w:r>
            <w:r>
              <w:rPr>
                <w:rStyle w:val="CharStyle13"/>
                <w:i/>
                <w:iCs/>
                <w:sz w:val="12"/>
                <w:szCs w:val="12"/>
              </w:rPr>
              <w:t>PROFESSOR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24m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Térreo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Berçário 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3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32m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Térreo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Maternal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2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32m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Térreo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Materna!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B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2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32m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Térreo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Maternal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2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24m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Térreo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Berçário 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3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24m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Térreo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Berçário 1!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B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3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 xml:space="preserve">24 </w:t>
            </w:r>
            <w:r>
              <w:rPr>
                <w:rStyle w:val="CharStyle13"/>
                <w:sz w:val="12"/>
                <w:szCs w:val="12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Térreo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 xml:space="preserve">Berçário </w:t>
            </w:r>
            <w:r>
              <w:rPr>
                <w:rStyle w:val="CharStyle13"/>
                <w:sz w:val="12"/>
                <w:szCs w:val="12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3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22m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Térreo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 xml:space="preserve">Berçário </w:t>
            </w:r>
            <w:r>
              <w:rPr>
                <w:rStyle w:val="CharStyle13"/>
                <w:sz w:val="12"/>
                <w:szCs w:val="12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</w:rPr>
              <w:t>B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2"/>
                <w:szCs w:val="12"/>
              </w:rPr>
            </w:pPr>
            <w:r>
              <w:rPr>
                <w:rStyle w:val="CharStyle13"/>
                <w:sz w:val="12"/>
                <w:szCs w:val="12"/>
                <w:lang w:val="en-US" w:eastAsia="en-US" w:bidi="en-US"/>
              </w:rPr>
              <w:t>3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6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6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13"/>
                <w:b/>
                <w:bCs/>
                <w:i/>
                <w:iCs/>
                <w:sz w:val="13"/>
                <w:szCs w:val="13"/>
                <w:lang w:val="en-US" w:eastAsia="en-US" w:bidi="en-US"/>
              </w:rPr>
              <w:t>214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3"/>
                <w:szCs w:val="13"/>
              </w:rPr>
            </w:pPr>
            <w:r>
              <w:rPr>
                <w:rStyle w:val="CharStyle13"/>
                <w:b/>
                <w:bCs/>
                <w:i/>
                <w:iCs/>
                <w:sz w:val="13"/>
                <w:szCs w:val="13"/>
                <w:lang w:val="en-US" w:eastAsia="en-US" w:bidi="en-US"/>
              </w:rPr>
              <w:t>21</w:t>
            </w:r>
          </w:p>
        </w:tc>
      </w:tr>
      <w:tr>
        <w:trPr>
          <w:trHeight w:val="269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3"/>
                <w:i/>
                <w:iCs/>
                <w:sz w:val="15"/>
                <w:szCs w:val="15"/>
              </w:rPr>
              <w:t>Volantes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3"/>
                <w:sz w:val="15"/>
                <w:szCs w:val="15"/>
                <w:lang w:val="en-US" w:eastAsia="en-US" w:bidi="en-US"/>
              </w:rPr>
              <w:t>3</w:t>
            </w:r>
          </w:p>
        </w:tc>
      </w:tr>
      <w:tr>
        <w:trPr>
          <w:trHeight w:val="278" w:hRule="exact"/>
        </w:trPr>
        <w:tc>
          <w:tcPr>
            <w:tcBorders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rStyle w:val="CharStyle13"/>
                <w:b/>
                <w:bCs/>
                <w:i/>
                <w:iCs/>
                <w:sz w:val="13"/>
                <w:szCs w:val="13"/>
              </w:rPr>
              <w:t>Total Professores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3"/>
                <w:sz w:val="15"/>
                <w:szCs w:val="15"/>
                <w:lang w:val="en-US" w:eastAsia="en-US" w:bidi="en-US"/>
              </w:rPr>
              <w:t>24</w:t>
            </w:r>
          </w:p>
        </w:tc>
      </w:tr>
    </w:tbl>
    <w:p>
      <w:pPr>
        <w:pStyle w:val="Style8"/>
        <w:keepNext w:val="0"/>
        <w:keepLines w:val="0"/>
        <w:widowControl w:val="0"/>
        <w:shd w:val="clear" w:color="auto" w:fill="auto"/>
        <w:tabs>
          <w:tab w:pos="1805" w:val="left"/>
          <w:tab w:pos="2827" w:val="left"/>
        </w:tabs>
        <w:bidi w:val="0"/>
        <w:spacing w:before="0" w:after="0" w:line="240" w:lineRule="auto"/>
        <w:ind w:left="533" w:right="0" w:firstLine="0"/>
        <w:jc w:val="left"/>
        <w:rPr>
          <w:sz w:val="15"/>
          <w:szCs w:val="15"/>
        </w:rPr>
      </w:pPr>
      <w:r>
        <w:rPr>
          <w:rStyle w:val="CharStyle9"/>
          <w:i/>
          <w:iCs/>
          <w:sz w:val="15"/>
          <w:szCs w:val="15"/>
        </w:rPr>
        <w:t>Data: ~|</w:t>
        <w:tab/>
      </w:r>
      <w:r>
        <w:rPr>
          <w:rStyle w:val="CharStyle9"/>
          <w:i/>
          <w:iCs/>
          <w:sz w:val="15"/>
          <w:szCs w:val="15"/>
          <w:lang w:val="en-US" w:eastAsia="en-US" w:bidi="en-US"/>
        </w:rPr>
        <w:t>1/8/2025</w:t>
      </w:r>
      <w:r>
        <w:rPr>
          <w:rStyle w:val="CharStyle9"/>
          <w:i/>
          <w:iCs/>
          <w:sz w:val="15"/>
          <w:szCs w:val="15"/>
          <w:u w:val="single"/>
          <w:lang w:val="en-US" w:eastAsia="en-US" w:bidi="en-US"/>
        </w:rPr>
        <w:tab/>
      </w:r>
      <w:r>
        <w:rPr>
          <w:rStyle w:val="CharStyle9"/>
          <w:i/>
          <w:iCs/>
          <w:sz w:val="15"/>
          <w:szCs w:val="15"/>
          <w:u w:val="single"/>
        </w:rPr>
        <w:t>|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935480" cy="969010"/>
            <wp:docPr id="16" name="Picut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ext cx="1935480" cy="96901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footnotePr>
        <w:pos w:val="pageBottom"/>
        <w:numFmt w:val="decimal"/>
        <w:numRestart w:val="continuous"/>
      </w:footnotePr>
      <w:pgSz w:w="17170" w:h="12370" w:orient="landscape"/>
      <w:pgMar w:top="838" w:right="6548" w:bottom="838" w:left="940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6353175</wp:posOffset>
              </wp:positionH>
              <wp:positionV relativeFrom="page">
                <wp:posOffset>568960</wp:posOffset>
              </wp:positionV>
              <wp:extent cx="579120" cy="167640"/>
              <wp:wrapNone/>
              <wp:docPr id="1" name="Shape 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79120" cy="1676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Style w:val="CharStyle28"/>
                              <w:i/>
                              <w:iCs/>
                              <w:color w:val="3845B3"/>
                              <w:sz w:val="26"/>
                              <w:szCs w:val="26"/>
                            </w:rPr>
                            <w:t>6^11^1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00.25pt;margin-top:44.800000000000004pt;width:45.600000000000001pt;height:13.200000000000001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rPr>
                        <w:rStyle w:val="CharStyle28"/>
                        <w:i/>
                        <w:iCs/>
                        <w:color w:val="3845B3"/>
                        <w:sz w:val="26"/>
                        <w:szCs w:val="26"/>
                      </w:rPr>
                      <w:t>6^11^1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6458585</wp:posOffset>
              </wp:positionH>
              <wp:positionV relativeFrom="page">
                <wp:posOffset>611505</wp:posOffset>
              </wp:positionV>
              <wp:extent cx="429895" cy="125095"/>
              <wp:wrapNone/>
              <wp:docPr id="3" name="Shape 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29895" cy="1250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Style w:val="CharStyle28"/>
                              <w:i/>
                              <w:iCs/>
                              <w:color w:val="3845B3"/>
                              <w:sz w:val="26"/>
                              <w:szCs w:val="26"/>
                            </w:rPr>
                            <w:t>5^1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position:absolute;margin-left:508.55000000000001pt;margin-top:48.149999999999999pt;width:33.850000000000001pt;height:9.8499999999999996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rPr>
                        <w:rStyle w:val="CharStyle28"/>
                        <w:i/>
                        <w:iCs/>
                        <w:color w:val="3845B3"/>
                        <w:sz w:val="26"/>
                        <w:szCs w:val="26"/>
                      </w:rPr>
                      <w:t>5^1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6458585</wp:posOffset>
              </wp:positionH>
              <wp:positionV relativeFrom="page">
                <wp:posOffset>611505</wp:posOffset>
              </wp:positionV>
              <wp:extent cx="429895" cy="125095"/>
              <wp:wrapNone/>
              <wp:docPr id="5" name="Shape 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29895" cy="1250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Style w:val="CharStyle28"/>
                              <w:i/>
                              <w:iCs/>
                              <w:color w:val="3845B3"/>
                              <w:sz w:val="26"/>
                              <w:szCs w:val="26"/>
                            </w:rPr>
                            <w:t>5^1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position:absolute;margin-left:508.55000000000001pt;margin-top:48.149999999999999pt;width:33.850000000000001pt;height:9.8499999999999996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rPr>
                        <w:rStyle w:val="CharStyle28"/>
                        <w:i/>
                        <w:iCs/>
                        <w:color w:val="3845B3"/>
                        <w:sz w:val="26"/>
                        <w:szCs w:val="26"/>
                      </w:rPr>
                      <w:t>5^1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evenAndOddHeaders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CharStyle9">
    <w:name w:val="Char Style 9"/>
    <w:basedOn w:val="DefaultParagraphFont"/>
    <w:link w:val="Style8"/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CharStyle13">
    <w:name w:val="Char Style 13"/>
    <w:basedOn w:val="DefaultParagraphFont"/>
    <w:link w:val="Style12"/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CharStyle28">
    <w:name w:val="Char Style 28"/>
    <w:basedOn w:val="DefaultParagraphFont"/>
    <w:link w:val="Style27"/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CharStyle31">
    <w:name w:val="Char Style 31"/>
    <w:basedOn w:val="DefaultParagraphFont"/>
    <w:link w:val="Style30"/>
    <w:rPr>
      <w:rFonts w:ascii="Arial" w:eastAsia="Arial" w:hAnsi="Arial" w:cs="Arial"/>
      <w:b w:val="0"/>
      <w:bCs w:val="0"/>
      <w:i w:val="0"/>
      <w:iCs w:val="0"/>
      <w:smallCaps w:val="0"/>
      <w:strike w:val="0"/>
      <w:color w:val="BDB4DE"/>
      <w:sz w:val="20"/>
      <w:szCs w:val="20"/>
      <w:u w:val="none"/>
      <w:lang w:val="en-US" w:eastAsia="en-US" w:bidi="en-US"/>
    </w:rPr>
  </w:style>
  <w:style w:type="character" w:customStyle="1" w:styleId="CharStyle36">
    <w:name w:val="Char Style 36"/>
    <w:basedOn w:val="DefaultParagraphFont"/>
    <w:link w:val="Style35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1024"/>
    </w:rPr>
  </w:style>
  <w:style w:type="character" w:customStyle="1" w:styleId="CharStyle38">
    <w:name w:val="Char Style 38"/>
    <w:basedOn w:val="DefaultParagraphFont"/>
    <w:link w:val="Style37"/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CharStyle49">
    <w:name w:val="Char Style 49"/>
    <w:basedOn w:val="DefaultParagraphFont"/>
    <w:link w:val="Style48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CharStyle51">
    <w:name w:val="Char Style 51"/>
    <w:basedOn w:val="DefaultParagraphFont"/>
    <w:link w:val="Style50"/>
    <w:rPr>
      <w:b w:val="0"/>
      <w:bCs w:val="0"/>
      <w:i w:val="0"/>
      <w:iCs w:val="0"/>
      <w:smallCaps w:val="0"/>
      <w:strike w:val="0"/>
      <w:color w:val="3845B3"/>
      <w:sz w:val="54"/>
      <w:szCs w:val="54"/>
      <w:u w:val="none"/>
      <w:lang w:val="en-US" w:eastAsia="en-US" w:bidi="en-US"/>
    </w:rPr>
  </w:style>
  <w:style w:type="character" w:customStyle="1" w:styleId="CharStyle55">
    <w:name w:val="Char Style 55"/>
    <w:basedOn w:val="DefaultParagraphFont"/>
    <w:link w:val="Style54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CharStyle70">
    <w:name w:val="Char Style 70"/>
    <w:basedOn w:val="DefaultParagraphFont"/>
    <w:link w:val="Style69"/>
    <w:rPr>
      <w:rFonts w:ascii="Arial" w:eastAsia="Arial" w:hAnsi="Arial" w:cs="Arial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CharStyle73">
    <w:name w:val="Char Style 73"/>
    <w:basedOn w:val="DefaultParagraphFont"/>
    <w:link w:val="Style72"/>
    <w:rPr>
      <w:rFonts w:ascii="Arial" w:eastAsia="Arial" w:hAnsi="Arial" w:cs="Arial"/>
      <w:b w:val="0"/>
      <w:bCs w:val="0"/>
      <w:i w:val="0"/>
      <w:iCs w:val="0"/>
      <w:smallCaps w:val="0"/>
      <w:strike w:val="0"/>
      <w:color w:val="EBEBEB"/>
      <w:sz w:val="15"/>
      <w:szCs w:val="15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after="220" w:line="360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paragraph" w:customStyle="1" w:styleId="Style8">
    <w:name w:val="Style 8"/>
    <w:basedOn w:val="Normal"/>
    <w:link w:val="CharStyle9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paragraph" w:customStyle="1" w:styleId="Style12">
    <w:name w:val="Style 12"/>
    <w:basedOn w:val="Normal"/>
    <w:link w:val="CharStyle13"/>
    <w:pPr>
      <w:widowControl w:val="0"/>
      <w:shd w:val="clear" w:color="auto" w:fill="auto"/>
      <w:spacing w:line="377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paragraph" w:customStyle="1" w:styleId="Style27">
    <w:name w:val="Style 27"/>
    <w:basedOn w:val="Normal"/>
    <w:link w:val="CharStyle28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paragraph" w:customStyle="1" w:styleId="Style30">
    <w:name w:val="Style 30"/>
    <w:basedOn w:val="Normal"/>
    <w:link w:val="CharStyle31"/>
    <w:pPr>
      <w:widowControl w:val="0"/>
      <w:shd w:val="clear" w:color="auto" w:fill="auto"/>
      <w:spacing w:after="600"/>
      <w:ind w:left="8140"/>
      <w:outlineLvl w:val="1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BDB4DE"/>
      <w:sz w:val="20"/>
      <w:szCs w:val="20"/>
      <w:u w:val="none"/>
      <w:lang w:val="en-US" w:eastAsia="en-US" w:bidi="en-US"/>
    </w:rPr>
  </w:style>
  <w:style w:type="paragraph" w:customStyle="1" w:styleId="Style35">
    <w:name w:val="Style 35"/>
    <w:basedOn w:val="Normal"/>
    <w:link w:val="CharStyle36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1024"/>
    </w:rPr>
  </w:style>
  <w:style w:type="paragraph" w:customStyle="1" w:styleId="Style37">
    <w:name w:val="Style 37"/>
    <w:basedOn w:val="Normal"/>
    <w:link w:val="CharStyle38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paragraph" w:customStyle="1" w:styleId="Style48">
    <w:name w:val="Style 48"/>
    <w:basedOn w:val="Normal"/>
    <w:link w:val="CharStyle49"/>
    <w:pPr>
      <w:widowControl w:val="0"/>
      <w:shd w:val="clear" w:color="auto" w:fill="auto"/>
      <w:spacing w:before="80" w:line="343" w:lineRule="auto"/>
      <w:ind w:left="360" w:hanging="18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paragraph" w:customStyle="1" w:styleId="Style50">
    <w:name w:val="Style 50"/>
    <w:basedOn w:val="Normal"/>
    <w:link w:val="CharStyle51"/>
    <w:pPr>
      <w:widowControl w:val="0"/>
      <w:shd w:val="clear" w:color="auto" w:fill="auto"/>
      <w:spacing w:after="840" w:line="307" w:lineRule="exact"/>
      <w:ind w:left="7640"/>
      <w:jc w:val="right"/>
      <w:outlineLvl w:val="0"/>
    </w:pPr>
    <w:rPr>
      <w:b w:val="0"/>
      <w:bCs w:val="0"/>
      <w:i w:val="0"/>
      <w:iCs w:val="0"/>
      <w:smallCaps w:val="0"/>
      <w:strike w:val="0"/>
      <w:color w:val="3845B3"/>
      <w:sz w:val="54"/>
      <w:szCs w:val="54"/>
      <w:u w:val="none"/>
      <w:lang w:val="en-US" w:eastAsia="en-US" w:bidi="en-US"/>
    </w:rPr>
  </w:style>
  <w:style w:type="paragraph" w:customStyle="1" w:styleId="Style54">
    <w:name w:val="Style 54"/>
    <w:basedOn w:val="Normal"/>
    <w:link w:val="CharStyle55"/>
    <w:pPr>
      <w:widowControl w:val="0"/>
      <w:shd w:val="clear" w:color="auto" w:fill="auto"/>
      <w:spacing w:after="200" w:line="288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Style69">
    <w:name w:val="Style 69"/>
    <w:basedOn w:val="Normal"/>
    <w:link w:val="CharStyle70"/>
    <w:pPr>
      <w:widowControl w:val="0"/>
      <w:shd w:val="clear" w:color="auto" w:fill="auto"/>
      <w:spacing w:after="440"/>
      <w:jc w:val="center"/>
      <w:outlineLvl w:val="2"/>
    </w:pPr>
    <w:rPr>
      <w:rFonts w:ascii="Arial" w:eastAsia="Arial" w:hAnsi="Arial" w:cs="Arial"/>
      <w:b w:val="0"/>
      <w:bCs w:val="0"/>
      <w:i/>
      <w:iCs/>
      <w:smallCaps w:val="0"/>
      <w:strike w:val="0"/>
      <w:sz w:val="15"/>
      <w:szCs w:val="15"/>
      <w:u w:val="none"/>
    </w:rPr>
  </w:style>
  <w:style w:type="paragraph" w:customStyle="1" w:styleId="Style72">
    <w:name w:val="Style 72"/>
    <w:basedOn w:val="Normal"/>
    <w:link w:val="CharStyle73"/>
    <w:pPr>
      <w:widowControl w:val="0"/>
      <w:shd w:val="clear" w:color="auto" w:fill="auto"/>
      <w:spacing w:after="100"/>
      <w:jc w:val="center"/>
      <w:outlineLvl w:val="3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EBEBEB"/>
      <w:sz w:val="15"/>
      <w:szCs w:val="15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image" Target="media/image1.jpeg"/><Relationship Id="rId10" Type="http://schemas.openxmlformats.org/officeDocument/2006/relationships/image" Target="media/image1.jpeg" TargetMode="External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image" Target="media/image2.jpeg"/><Relationship Id="rId14" Type="http://schemas.openxmlformats.org/officeDocument/2006/relationships/image" Target="media/image2.jpeg" TargetMode="External"/><Relationship Id="rId15" Type="http://schemas.openxmlformats.org/officeDocument/2006/relationships/image" Target="media/image3.jpeg"/><Relationship Id="rId16" Type="http://schemas.openxmlformats.org/officeDocument/2006/relationships/image" Target="media/image3.jpeg" TargetMode="External"/><Relationship Id="rId17" Type="http://schemas.openxmlformats.org/officeDocument/2006/relationships/image" Target="media/image4.jpeg"/><Relationship Id="rId18" Type="http://schemas.openxmlformats.org/officeDocument/2006/relationships/image" Target="media/image4.jpeg" TargetMode="External"/><Relationship Id="rId19" Type="http://schemas.openxmlformats.org/officeDocument/2006/relationships/image" Target="media/image5.jpeg"/><Relationship Id="rId20" Type="http://schemas.openxmlformats.org/officeDocument/2006/relationships/image" Target="media/image5.jpeg" TargetMode="External"/><Relationship Id="rId21" Type="http://schemas.openxmlformats.org/officeDocument/2006/relationships/image" Target="media/image6.jpeg"/><Relationship Id="rId22" Type="http://schemas.openxmlformats.org/officeDocument/2006/relationships/image" Target="media/image6.jpeg" TargetMode="External"/></Relationships>
</file>